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A1C" w:rsidRPr="004A6D5A" w:rsidRDefault="00F77A1C" w:rsidP="00F77A1C">
      <w:pPr>
        <w:spacing w:after="0" w:line="240" w:lineRule="auto"/>
        <w:contextualSpacing/>
        <w:rPr>
          <w:rFonts w:ascii="Times New Roman" w:hAnsi="Times New Roman" w:cs="Times New Roman"/>
          <w:sz w:val="24"/>
          <w:szCs w:val="24"/>
        </w:rPr>
      </w:pPr>
      <w:r w:rsidRPr="004A6D5A">
        <w:rPr>
          <w:rFonts w:ascii="Times New Roman" w:hAnsi="Times New Roman" w:cs="Times New Roman"/>
          <w:sz w:val="24"/>
          <w:szCs w:val="24"/>
        </w:rPr>
        <w:t>Katherine Vazquez</w:t>
      </w:r>
    </w:p>
    <w:p w:rsidR="00F77A1C" w:rsidRPr="004A6D5A" w:rsidRDefault="00F77A1C" w:rsidP="00F77A1C">
      <w:pPr>
        <w:spacing w:after="0" w:line="240" w:lineRule="auto"/>
        <w:contextualSpacing/>
        <w:rPr>
          <w:rFonts w:ascii="Times New Roman" w:hAnsi="Times New Roman" w:cs="Times New Roman"/>
          <w:sz w:val="24"/>
          <w:szCs w:val="24"/>
        </w:rPr>
      </w:pPr>
      <w:r w:rsidRPr="004A6D5A">
        <w:rPr>
          <w:rFonts w:ascii="Times New Roman" w:hAnsi="Times New Roman" w:cs="Times New Roman"/>
          <w:sz w:val="24"/>
          <w:szCs w:val="24"/>
        </w:rPr>
        <w:t>Annotations 11.1.2011</w:t>
      </w:r>
    </w:p>
    <w:p w:rsidR="00F77A1C" w:rsidRPr="004A6D5A" w:rsidRDefault="00F77A1C" w:rsidP="00F77A1C">
      <w:pPr>
        <w:spacing w:after="0" w:line="240" w:lineRule="auto"/>
        <w:contextualSpacing/>
        <w:rPr>
          <w:rFonts w:ascii="Times New Roman" w:hAnsi="Times New Roman" w:cs="Times New Roman"/>
          <w:sz w:val="24"/>
          <w:szCs w:val="24"/>
        </w:rPr>
      </w:pPr>
    </w:p>
    <w:p w:rsidR="00F77A1C" w:rsidRPr="004A6D5A" w:rsidRDefault="00F77A1C" w:rsidP="00F77A1C">
      <w:pPr>
        <w:spacing w:after="0" w:line="240" w:lineRule="auto"/>
        <w:contextualSpacing/>
        <w:rPr>
          <w:rStyle w:val="rectitle"/>
          <w:rFonts w:ascii="Times New Roman" w:hAnsi="Times New Roman" w:cs="Times New Roman"/>
          <w:sz w:val="24"/>
          <w:szCs w:val="24"/>
        </w:rPr>
      </w:pPr>
      <w:proofErr w:type="gramStart"/>
      <w:r w:rsidRPr="004A6D5A">
        <w:rPr>
          <w:rFonts w:ascii="Times New Roman" w:hAnsi="Times New Roman" w:cs="Times New Roman"/>
          <w:sz w:val="24"/>
          <w:szCs w:val="24"/>
        </w:rPr>
        <w:t>Ma, Jasmine</w:t>
      </w:r>
      <w:r w:rsidR="00F74F25" w:rsidRPr="004A6D5A">
        <w:rPr>
          <w:rFonts w:ascii="Times New Roman" w:hAnsi="Times New Roman" w:cs="Times New Roman"/>
          <w:sz w:val="24"/>
          <w:szCs w:val="24"/>
        </w:rPr>
        <w:t xml:space="preserve">; </w:t>
      </w:r>
      <w:r w:rsidRPr="004A6D5A">
        <w:rPr>
          <w:rFonts w:ascii="Times New Roman" w:hAnsi="Times New Roman" w:cs="Times New Roman"/>
          <w:sz w:val="24"/>
          <w:szCs w:val="24"/>
        </w:rPr>
        <w:t>Singer-</w:t>
      </w:r>
      <w:proofErr w:type="spellStart"/>
      <w:r w:rsidRPr="004A6D5A">
        <w:rPr>
          <w:rFonts w:ascii="Times New Roman" w:hAnsi="Times New Roman" w:cs="Times New Roman"/>
          <w:sz w:val="24"/>
          <w:szCs w:val="24"/>
        </w:rPr>
        <w:t>Gabella</w:t>
      </w:r>
      <w:proofErr w:type="spellEnd"/>
      <w:r w:rsidRPr="004A6D5A">
        <w:rPr>
          <w:rFonts w:ascii="Times New Roman" w:hAnsi="Times New Roman" w:cs="Times New Roman"/>
          <w:sz w:val="24"/>
          <w:szCs w:val="24"/>
        </w:rPr>
        <w:t>, M</w:t>
      </w:r>
      <w:r w:rsidR="00F74F25" w:rsidRPr="004A6D5A">
        <w:rPr>
          <w:rFonts w:ascii="Times New Roman" w:hAnsi="Times New Roman" w:cs="Times New Roman"/>
          <w:sz w:val="24"/>
          <w:szCs w:val="24"/>
        </w:rPr>
        <w:t xml:space="preserve">. </w:t>
      </w:r>
      <w:r w:rsidRPr="004A6D5A">
        <w:rPr>
          <w:rFonts w:ascii="Times New Roman" w:hAnsi="Times New Roman" w:cs="Times New Roman"/>
          <w:sz w:val="24"/>
          <w:szCs w:val="24"/>
        </w:rPr>
        <w:t>(2011).</w:t>
      </w:r>
      <w:proofErr w:type="gramEnd"/>
      <w:r w:rsidRPr="004A6D5A">
        <w:rPr>
          <w:rFonts w:ascii="Times New Roman" w:hAnsi="Times New Roman" w:cs="Times New Roman"/>
          <w:sz w:val="24"/>
          <w:szCs w:val="24"/>
        </w:rPr>
        <w:t xml:space="preserve"> </w:t>
      </w:r>
      <w:r w:rsidR="00F74F25" w:rsidRPr="004A6D5A">
        <w:rPr>
          <w:rStyle w:val="rectitle"/>
          <w:rFonts w:ascii="Times New Roman" w:hAnsi="Times New Roman" w:cs="Times New Roman"/>
          <w:sz w:val="24"/>
          <w:szCs w:val="24"/>
        </w:rPr>
        <w:t xml:space="preserve">Learning to Teach in the Figured World of </w:t>
      </w:r>
      <w:r w:rsidR="00F74F25" w:rsidRPr="004A6D5A">
        <w:rPr>
          <w:rStyle w:val="hit"/>
          <w:rFonts w:ascii="Times New Roman" w:hAnsi="Times New Roman" w:cs="Times New Roman"/>
          <w:sz w:val="24"/>
          <w:szCs w:val="24"/>
        </w:rPr>
        <w:t>Reform</w:t>
      </w:r>
      <w:r w:rsidR="00F74F25" w:rsidRPr="004A6D5A">
        <w:rPr>
          <w:rStyle w:val="rectitle"/>
          <w:rFonts w:ascii="Times New Roman" w:hAnsi="Times New Roman" w:cs="Times New Roman"/>
          <w:sz w:val="24"/>
          <w:szCs w:val="24"/>
        </w:rPr>
        <w:t xml:space="preserve"> </w:t>
      </w:r>
    </w:p>
    <w:p w:rsidR="003C4CD4" w:rsidRPr="004A6D5A" w:rsidRDefault="00F74F25" w:rsidP="004A6D5A">
      <w:pPr>
        <w:spacing w:after="0" w:line="240" w:lineRule="auto"/>
        <w:ind w:left="720"/>
        <w:contextualSpacing/>
        <w:rPr>
          <w:rFonts w:ascii="Times New Roman" w:hAnsi="Times New Roman" w:cs="Times New Roman"/>
          <w:sz w:val="24"/>
          <w:szCs w:val="24"/>
        </w:rPr>
      </w:pPr>
      <w:r w:rsidRPr="004A6D5A">
        <w:rPr>
          <w:rStyle w:val="rectitle"/>
          <w:rFonts w:ascii="Times New Roman" w:hAnsi="Times New Roman" w:cs="Times New Roman"/>
          <w:sz w:val="24"/>
          <w:szCs w:val="24"/>
        </w:rPr>
        <w:t>Mathematics: Negotiating New Models of Identity</w:t>
      </w:r>
      <w:r w:rsidRPr="004A6D5A">
        <w:rPr>
          <w:rStyle w:val="rectitle"/>
          <w:rFonts w:ascii="Times New Roman" w:hAnsi="Times New Roman" w:cs="Times New Roman"/>
          <w:sz w:val="24"/>
          <w:szCs w:val="24"/>
        </w:rPr>
        <w:t xml:space="preserve">. </w:t>
      </w:r>
      <w:r w:rsidRPr="004A6D5A">
        <w:rPr>
          <w:rStyle w:val="jin"/>
          <w:rFonts w:ascii="Times New Roman" w:hAnsi="Times New Roman" w:cs="Times New Roman"/>
          <w:i/>
          <w:sz w:val="24"/>
          <w:szCs w:val="24"/>
        </w:rPr>
        <w:t>Journal of Teacher Education</w:t>
      </w:r>
      <w:r w:rsidR="00F77A1C" w:rsidRPr="004A6D5A">
        <w:rPr>
          <w:rFonts w:ascii="Times New Roman" w:hAnsi="Times New Roman" w:cs="Times New Roman"/>
          <w:sz w:val="24"/>
          <w:szCs w:val="24"/>
        </w:rPr>
        <w:t xml:space="preserve"> v. 62,</w:t>
      </w:r>
      <w:r w:rsidRPr="004A6D5A">
        <w:rPr>
          <w:rFonts w:ascii="Times New Roman" w:hAnsi="Times New Roman" w:cs="Times New Roman"/>
          <w:sz w:val="24"/>
          <w:szCs w:val="24"/>
        </w:rPr>
        <w:t xml:space="preserve"> p. 8-22</w:t>
      </w:r>
      <w:r w:rsidRPr="004A6D5A">
        <w:rPr>
          <w:rFonts w:ascii="Times New Roman" w:hAnsi="Times New Roman" w:cs="Times New Roman"/>
          <w:sz w:val="24"/>
          <w:szCs w:val="24"/>
        </w:rPr>
        <w:t>.</w:t>
      </w:r>
    </w:p>
    <w:p w:rsidR="00F77A1C" w:rsidRPr="004A6D5A" w:rsidRDefault="00F77A1C" w:rsidP="00F77A1C">
      <w:pPr>
        <w:spacing w:after="0" w:line="240" w:lineRule="auto"/>
        <w:contextualSpacing/>
        <w:rPr>
          <w:rFonts w:ascii="Times New Roman" w:hAnsi="Times New Roman" w:cs="Times New Roman"/>
          <w:sz w:val="24"/>
          <w:szCs w:val="24"/>
        </w:rPr>
      </w:pPr>
    </w:p>
    <w:p w:rsidR="00F74F25" w:rsidRPr="004A6D5A" w:rsidRDefault="00F74F25" w:rsidP="00F77A1C">
      <w:pPr>
        <w:spacing w:after="0" w:line="240" w:lineRule="auto"/>
        <w:contextualSpacing/>
        <w:rPr>
          <w:rFonts w:ascii="Times New Roman" w:hAnsi="Times New Roman" w:cs="Times New Roman"/>
          <w:sz w:val="24"/>
          <w:szCs w:val="24"/>
        </w:rPr>
      </w:pPr>
      <w:r w:rsidRPr="004A6D5A">
        <w:rPr>
          <w:rFonts w:ascii="Times New Roman" w:hAnsi="Times New Roman" w:cs="Times New Roman"/>
          <w:sz w:val="24"/>
          <w:szCs w:val="24"/>
        </w:rPr>
        <w:t xml:space="preserve">Starting from the assertion that </w:t>
      </w:r>
      <w:r w:rsidRPr="004A6D5A">
        <w:rPr>
          <w:rStyle w:val="hit"/>
          <w:rFonts w:ascii="Times New Roman" w:hAnsi="Times New Roman" w:cs="Times New Roman"/>
          <w:sz w:val="24"/>
          <w:szCs w:val="24"/>
        </w:rPr>
        <w:t>traditional</w:t>
      </w:r>
      <w:r w:rsidRPr="004A6D5A">
        <w:rPr>
          <w:rFonts w:ascii="Times New Roman" w:hAnsi="Times New Roman" w:cs="Times New Roman"/>
          <w:sz w:val="24"/>
          <w:szCs w:val="24"/>
        </w:rPr>
        <w:t xml:space="preserve"> and </w:t>
      </w:r>
      <w:r w:rsidRPr="004A6D5A">
        <w:rPr>
          <w:rStyle w:val="hit"/>
          <w:rFonts w:ascii="Times New Roman" w:hAnsi="Times New Roman" w:cs="Times New Roman"/>
          <w:sz w:val="24"/>
          <w:szCs w:val="24"/>
        </w:rPr>
        <w:t>reform</w:t>
      </w:r>
      <w:r w:rsidRPr="004A6D5A">
        <w:rPr>
          <w:rFonts w:ascii="Times New Roman" w:hAnsi="Times New Roman" w:cs="Times New Roman"/>
          <w:sz w:val="24"/>
          <w:szCs w:val="24"/>
        </w:rPr>
        <w:t xml:space="preserve"> mathematics pedagogy constitute two distinct figured worlds of teaching and learning, the authors explore the initiation of prospective teachers into the figured world of </w:t>
      </w:r>
      <w:r w:rsidRPr="004A6D5A">
        <w:rPr>
          <w:rStyle w:val="hit"/>
          <w:rFonts w:ascii="Times New Roman" w:hAnsi="Times New Roman" w:cs="Times New Roman"/>
          <w:sz w:val="24"/>
          <w:szCs w:val="24"/>
        </w:rPr>
        <w:t>reform</w:t>
      </w:r>
      <w:r w:rsidRPr="004A6D5A">
        <w:rPr>
          <w:rFonts w:ascii="Times New Roman" w:hAnsi="Times New Roman" w:cs="Times New Roman"/>
          <w:sz w:val="24"/>
          <w:szCs w:val="24"/>
        </w:rPr>
        <w:t xml:space="preserve"> mathematics pedagogy. To become successful teachers in </w:t>
      </w:r>
      <w:r w:rsidRPr="004A6D5A">
        <w:rPr>
          <w:rStyle w:val="hit"/>
          <w:rFonts w:ascii="Times New Roman" w:hAnsi="Times New Roman" w:cs="Times New Roman"/>
          <w:sz w:val="24"/>
          <w:szCs w:val="24"/>
        </w:rPr>
        <w:t>reform</w:t>
      </w:r>
      <w:r w:rsidRPr="004A6D5A">
        <w:rPr>
          <w:rFonts w:ascii="Times New Roman" w:hAnsi="Times New Roman" w:cs="Times New Roman"/>
          <w:sz w:val="24"/>
          <w:szCs w:val="24"/>
        </w:rPr>
        <w:t xml:space="preserve">-oriented classrooms, prospective teachers must learn more than pedagogical tools and moves: They must understand what it is to participate in the figured world of </w:t>
      </w:r>
      <w:r w:rsidRPr="004A6D5A">
        <w:rPr>
          <w:rStyle w:val="hit"/>
          <w:rFonts w:ascii="Times New Roman" w:hAnsi="Times New Roman" w:cs="Times New Roman"/>
          <w:sz w:val="24"/>
          <w:szCs w:val="24"/>
        </w:rPr>
        <w:t>reform</w:t>
      </w:r>
      <w:r w:rsidRPr="004A6D5A">
        <w:rPr>
          <w:rFonts w:ascii="Times New Roman" w:hAnsi="Times New Roman" w:cs="Times New Roman"/>
          <w:sz w:val="24"/>
          <w:szCs w:val="24"/>
        </w:rPr>
        <w:t xml:space="preserve"> pedagogy, develop models of identities for participants in this world, and negotiate new constructions of mathematics. In this article the authors present three episodes from an elementary mathematics teacher education class where positions of “teacher” and “child” were offered by instructors in activities designed to approximate practice in the </w:t>
      </w:r>
      <w:r w:rsidRPr="004A6D5A">
        <w:rPr>
          <w:rStyle w:val="hit"/>
          <w:rFonts w:ascii="Times New Roman" w:hAnsi="Times New Roman" w:cs="Times New Roman"/>
          <w:sz w:val="24"/>
          <w:szCs w:val="24"/>
        </w:rPr>
        <w:t>reform</w:t>
      </w:r>
      <w:r w:rsidRPr="004A6D5A">
        <w:rPr>
          <w:rFonts w:ascii="Times New Roman" w:hAnsi="Times New Roman" w:cs="Times New Roman"/>
          <w:sz w:val="24"/>
          <w:szCs w:val="24"/>
        </w:rPr>
        <w:t xml:space="preserve"> figured world. Students negotiated new models of identity and conceptions of mathematics as they took up these posi</w:t>
      </w:r>
      <w:r w:rsidRPr="004A6D5A">
        <w:rPr>
          <w:rFonts w:ascii="Times New Roman" w:hAnsi="Times New Roman" w:cs="Times New Roman"/>
          <w:sz w:val="24"/>
          <w:szCs w:val="24"/>
        </w:rPr>
        <w:t xml:space="preserve">tions in varying ways. </w:t>
      </w:r>
    </w:p>
    <w:p w:rsidR="00F77A1C" w:rsidRPr="004A6D5A" w:rsidRDefault="00F77A1C" w:rsidP="00F77A1C">
      <w:pPr>
        <w:spacing w:after="0" w:line="240" w:lineRule="auto"/>
        <w:contextualSpacing/>
        <w:rPr>
          <w:rFonts w:ascii="Times New Roman" w:hAnsi="Times New Roman" w:cs="Times New Roman"/>
          <w:sz w:val="24"/>
          <w:szCs w:val="24"/>
        </w:rPr>
      </w:pPr>
    </w:p>
    <w:p w:rsidR="00F77A1C" w:rsidRPr="004A6D5A" w:rsidRDefault="00F77A1C" w:rsidP="00F77A1C">
      <w:pPr>
        <w:spacing w:after="0" w:line="240" w:lineRule="auto"/>
        <w:contextualSpacing/>
        <w:rPr>
          <w:rStyle w:val="rectitle"/>
          <w:rFonts w:ascii="Times New Roman" w:hAnsi="Times New Roman" w:cs="Times New Roman"/>
          <w:sz w:val="24"/>
          <w:szCs w:val="24"/>
        </w:rPr>
      </w:pPr>
      <w:proofErr w:type="gramStart"/>
      <w:r w:rsidRPr="004A6D5A">
        <w:rPr>
          <w:rFonts w:ascii="Times New Roman" w:hAnsi="Times New Roman" w:cs="Times New Roman"/>
          <w:sz w:val="24"/>
          <w:szCs w:val="24"/>
        </w:rPr>
        <w:t>Star, Jon</w:t>
      </w:r>
      <w:r w:rsidR="00F74F25" w:rsidRPr="004A6D5A">
        <w:rPr>
          <w:rFonts w:ascii="Times New Roman" w:hAnsi="Times New Roman" w:cs="Times New Roman"/>
          <w:sz w:val="24"/>
          <w:szCs w:val="24"/>
        </w:rPr>
        <w:t xml:space="preserve">; </w:t>
      </w:r>
      <w:r w:rsidRPr="004A6D5A">
        <w:rPr>
          <w:rFonts w:ascii="Times New Roman" w:hAnsi="Times New Roman" w:cs="Times New Roman"/>
          <w:sz w:val="24"/>
          <w:szCs w:val="24"/>
        </w:rPr>
        <w:t>Smith, J.</w:t>
      </w:r>
      <w:r w:rsidR="00F74F25" w:rsidRPr="004A6D5A">
        <w:rPr>
          <w:rFonts w:ascii="Times New Roman" w:hAnsi="Times New Roman" w:cs="Times New Roman"/>
          <w:sz w:val="24"/>
          <w:szCs w:val="24"/>
        </w:rPr>
        <w:t xml:space="preserve">; </w:t>
      </w:r>
      <w:r w:rsidRPr="004A6D5A">
        <w:rPr>
          <w:rFonts w:ascii="Times New Roman" w:hAnsi="Times New Roman" w:cs="Times New Roman"/>
          <w:sz w:val="24"/>
          <w:szCs w:val="24"/>
        </w:rPr>
        <w:t>Jansen, A</w:t>
      </w:r>
      <w:r w:rsidR="00F74F25" w:rsidRPr="004A6D5A">
        <w:rPr>
          <w:rFonts w:ascii="Times New Roman" w:hAnsi="Times New Roman" w:cs="Times New Roman"/>
          <w:sz w:val="24"/>
          <w:szCs w:val="24"/>
        </w:rPr>
        <w:t xml:space="preserve">. </w:t>
      </w:r>
      <w:r w:rsidRPr="004A6D5A">
        <w:rPr>
          <w:rFonts w:ascii="Times New Roman" w:hAnsi="Times New Roman" w:cs="Times New Roman"/>
          <w:sz w:val="24"/>
          <w:szCs w:val="24"/>
        </w:rPr>
        <w:t>(2008).</w:t>
      </w:r>
      <w:proofErr w:type="gramEnd"/>
      <w:r w:rsidRPr="004A6D5A">
        <w:rPr>
          <w:rFonts w:ascii="Times New Roman" w:hAnsi="Times New Roman" w:cs="Times New Roman"/>
          <w:sz w:val="24"/>
          <w:szCs w:val="24"/>
        </w:rPr>
        <w:t xml:space="preserve"> </w:t>
      </w:r>
      <w:r w:rsidR="00F74F25" w:rsidRPr="004A6D5A">
        <w:rPr>
          <w:rStyle w:val="rectitle"/>
          <w:rFonts w:ascii="Times New Roman" w:hAnsi="Times New Roman" w:cs="Times New Roman"/>
          <w:sz w:val="24"/>
          <w:szCs w:val="24"/>
        </w:rPr>
        <w:t xml:space="preserve">What Students Notice as Different </w:t>
      </w:r>
      <w:proofErr w:type="gramStart"/>
      <w:r w:rsidR="00F74F25" w:rsidRPr="004A6D5A">
        <w:rPr>
          <w:rStyle w:val="rectitle"/>
          <w:rFonts w:ascii="Times New Roman" w:hAnsi="Times New Roman" w:cs="Times New Roman"/>
          <w:sz w:val="24"/>
          <w:szCs w:val="24"/>
        </w:rPr>
        <w:t>Between</w:t>
      </w:r>
      <w:proofErr w:type="gramEnd"/>
      <w:r w:rsidR="00F74F25" w:rsidRPr="004A6D5A">
        <w:rPr>
          <w:rStyle w:val="rectitle"/>
          <w:rFonts w:ascii="Times New Roman" w:hAnsi="Times New Roman" w:cs="Times New Roman"/>
          <w:sz w:val="24"/>
          <w:szCs w:val="24"/>
        </w:rPr>
        <w:t xml:space="preserve"> </w:t>
      </w:r>
    </w:p>
    <w:p w:rsidR="00F74F25" w:rsidRPr="004A6D5A" w:rsidRDefault="00F74F25" w:rsidP="00F77A1C">
      <w:pPr>
        <w:spacing w:after="0" w:line="240" w:lineRule="auto"/>
        <w:ind w:left="720"/>
        <w:contextualSpacing/>
        <w:rPr>
          <w:rFonts w:ascii="Times New Roman" w:hAnsi="Times New Roman" w:cs="Times New Roman"/>
          <w:sz w:val="24"/>
          <w:szCs w:val="24"/>
        </w:rPr>
      </w:pPr>
      <w:proofErr w:type="gramStart"/>
      <w:r w:rsidRPr="004A6D5A">
        <w:rPr>
          <w:rStyle w:val="hit"/>
          <w:rFonts w:ascii="Times New Roman" w:hAnsi="Times New Roman" w:cs="Times New Roman"/>
          <w:sz w:val="24"/>
          <w:szCs w:val="24"/>
        </w:rPr>
        <w:t>Reform</w:t>
      </w:r>
      <w:r w:rsidRPr="004A6D5A">
        <w:rPr>
          <w:rStyle w:val="rectitle"/>
          <w:rFonts w:ascii="Times New Roman" w:hAnsi="Times New Roman" w:cs="Times New Roman"/>
          <w:sz w:val="24"/>
          <w:szCs w:val="24"/>
        </w:rPr>
        <w:t xml:space="preserve"> and </w:t>
      </w:r>
      <w:r w:rsidRPr="004A6D5A">
        <w:rPr>
          <w:rStyle w:val="hit"/>
          <w:rFonts w:ascii="Times New Roman" w:hAnsi="Times New Roman" w:cs="Times New Roman"/>
          <w:sz w:val="24"/>
          <w:szCs w:val="24"/>
        </w:rPr>
        <w:t>Traditional</w:t>
      </w:r>
      <w:r w:rsidRPr="004A6D5A">
        <w:rPr>
          <w:rStyle w:val="rectitle"/>
          <w:rFonts w:ascii="Times New Roman" w:hAnsi="Times New Roman" w:cs="Times New Roman"/>
          <w:sz w:val="24"/>
          <w:szCs w:val="24"/>
        </w:rPr>
        <w:t xml:space="preserve"> Mathematics Programs</w:t>
      </w:r>
      <w:r w:rsidRPr="004A6D5A">
        <w:rPr>
          <w:rStyle w:val="rectitle"/>
          <w:rFonts w:ascii="Times New Roman" w:hAnsi="Times New Roman" w:cs="Times New Roman"/>
          <w:sz w:val="24"/>
          <w:szCs w:val="24"/>
        </w:rPr>
        <w:t>.</w:t>
      </w:r>
      <w:proofErr w:type="gramEnd"/>
      <w:r w:rsidRPr="004A6D5A">
        <w:rPr>
          <w:rStyle w:val="rectitle"/>
          <w:rFonts w:ascii="Times New Roman" w:hAnsi="Times New Roman" w:cs="Times New Roman"/>
          <w:sz w:val="24"/>
          <w:szCs w:val="24"/>
        </w:rPr>
        <w:t xml:space="preserve"> </w:t>
      </w:r>
      <w:r w:rsidRPr="004A6D5A">
        <w:rPr>
          <w:rStyle w:val="jin"/>
          <w:rFonts w:ascii="Times New Roman" w:hAnsi="Times New Roman" w:cs="Times New Roman"/>
          <w:i/>
          <w:sz w:val="24"/>
          <w:szCs w:val="24"/>
        </w:rPr>
        <w:t>Journal for Research in Mathematics Education</w:t>
      </w:r>
      <w:r w:rsidR="00F77A1C" w:rsidRPr="004A6D5A">
        <w:rPr>
          <w:rStyle w:val="jin"/>
          <w:rFonts w:ascii="Times New Roman" w:hAnsi="Times New Roman" w:cs="Times New Roman"/>
          <w:i/>
          <w:sz w:val="24"/>
          <w:szCs w:val="24"/>
        </w:rPr>
        <w:t>,</w:t>
      </w:r>
      <w:r w:rsidR="00F77A1C" w:rsidRPr="004A6D5A">
        <w:rPr>
          <w:rFonts w:ascii="Times New Roman" w:hAnsi="Times New Roman" w:cs="Times New Roman"/>
          <w:sz w:val="24"/>
          <w:szCs w:val="24"/>
        </w:rPr>
        <w:t xml:space="preserve"> v. 39, </w:t>
      </w:r>
      <w:r w:rsidRPr="004A6D5A">
        <w:rPr>
          <w:rFonts w:ascii="Times New Roman" w:hAnsi="Times New Roman" w:cs="Times New Roman"/>
          <w:sz w:val="24"/>
          <w:szCs w:val="24"/>
        </w:rPr>
        <w:t>p. 9-32</w:t>
      </w:r>
      <w:r w:rsidR="00F77A1C" w:rsidRPr="004A6D5A">
        <w:rPr>
          <w:rFonts w:ascii="Times New Roman" w:hAnsi="Times New Roman" w:cs="Times New Roman"/>
          <w:sz w:val="24"/>
          <w:szCs w:val="24"/>
        </w:rPr>
        <w:t>.</w:t>
      </w:r>
    </w:p>
    <w:p w:rsidR="00F77A1C" w:rsidRPr="004A6D5A" w:rsidRDefault="00F77A1C" w:rsidP="00F77A1C">
      <w:pPr>
        <w:spacing w:after="0" w:line="240" w:lineRule="auto"/>
        <w:contextualSpacing/>
        <w:rPr>
          <w:rFonts w:ascii="Times New Roman" w:hAnsi="Times New Roman" w:cs="Times New Roman"/>
          <w:sz w:val="24"/>
          <w:szCs w:val="24"/>
        </w:rPr>
      </w:pPr>
    </w:p>
    <w:p w:rsidR="00F74F25" w:rsidRPr="004A6D5A" w:rsidRDefault="00F74F25" w:rsidP="00F77A1C">
      <w:pPr>
        <w:spacing w:after="0" w:line="240" w:lineRule="auto"/>
        <w:contextualSpacing/>
        <w:rPr>
          <w:rFonts w:ascii="Times New Roman" w:hAnsi="Times New Roman" w:cs="Times New Roman"/>
          <w:sz w:val="24"/>
          <w:szCs w:val="24"/>
        </w:rPr>
      </w:pPr>
      <w:r w:rsidRPr="004A6D5A">
        <w:rPr>
          <w:rFonts w:ascii="Times New Roman" w:hAnsi="Times New Roman" w:cs="Times New Roman"/>
          <w:sz w:val="24"/>
          <w:szCs w:val="24"/>
        </w:rPr>
        <w:t xml:space="preserve">Research on the impact of </w:t>
      </w:r>
      <w:r w:rsidRPr="004A6D5A">
        <w:rPr>
          <w:rFonts w:ascii="Times New Roman" w:hAnsi="Times New Roman" w:cs="Times New Roman"/>
          <w:i/>
          <w:iCs/>
          <w:sz w:val="24"/>
          <w:szCs w:val="24"/>
        </w:rPr>
        <w:t>Standards-based</w:t>
      </w:r>
      <w:r w:rsidRPr="004A6D5A">
        <w:rPr>
          <w:rFonts w:ascii="Times New Roman" w:hAnsi="Times New Roman" w:cs="Times New Roman"/>
          <w:sz w:val="24"/>
          <w:szCs w:val="24"/>
        </w:rPr>
        <w:t xml:space="preserve"> mathematics and </w:t>
      </w:r>
      <w:r w:rsidRPr="004A6D5A">
        <w:rPr>
          <w:rStyle w:val="hit"/>
          <w:rFonts w:ascii="Times New Roman" w:hAnsi="Times New Roman" w:cs="Times New Roman"/>
          <w:sz w:val="24"/>
          <w:szCs w:val="24"/>
        </w:rPr>
        <w:t>reform</w:t>
      </w:r>
      <w:r w:rsidRPr="004A6D5A">
        <w:rPr>
          <w:rFonts w:ascii="Times New Roman" w:hAnsi="Times New Roman" w:cs="Times New Roman"/>
          <w:sz w:val="24"/>
          <w:szCs w:val="24"/>
        </w:rPr>
        <w:t xml:space="preserve"> calculus curricula has largely focused on changes in achievement and attitudes, generally ignoring how students experience these new programs. This study was designed to address that deficit. As part of a larger effort to characterize students' transitions into and out of </w:t>
      </w:r>
      <w:r w:rsidRPr="004A6D5A">
        <w:rPr>
          <w:rStyle w:val="hit"/>
          <w:rFonts w:ascii="Times New Roman" w:hAnsi="Times New Roman" w:cs="Times New Roman"/>
          <w:sz w:val="24"/>
          <w:szCs w:val="24"/>
        </w:rPr>
        <w:t>reform</w:t>
      </w:r>
      <w:r w:rsidRPr="004A6D5A">
        <w:rPr>
          <w:rFonts w:ascii="Times New Roman" w:hAnsi="Times New Roman" w:cs="Times New Roman"/>
          <w:sz w:val="24"/>
          <w:szCs w:val="24"/>
        </w:rPr>
        <w:t xml:space="preserve"> programs, we analyzed how 93 high school and college students perceived </w:t>
      </w:r>
      <w:r w:rsidRPr="004A6D5A">
        <w:rPr>
          <w:rFonts w:ascii="Times New Roman" w:hAnsi="Times New Roman" w:cs="Times New Roman"/>
          <w:i/>
          <w:iCs/>
          <w:sz w:val="24"/>
          <w:szCs w:val="24"/>
        </w:rPr>
        <w:t>Standards-based</w:t>
      </w:r>
      <w:r w:rsidRPr="004A6D5A">
        <w:rPr>
          <w:rFonts w:ascii="Times New Roman" w:hAnsi="Times New Roman" w:cs="Times New Roman"/>
          <w:sz w:val="24"/>
          <w:szCs w:val="24"/>
        </w:rPr>
        <w:t xml:space="preserve"> and </w:t>
      </w:r>
      <w:r w:rsidRPr="004A6D5A">
        <w:rPr>
          <w:rStyle w:val="hit"/>
          <w:rFonts w:ascii="Times New Roman" w:hAnsi="Times New Roman" w:cs="Times New Roman"/>
          <w:sz w:val="24"/>
          <w:szCs w:val="24"/>
        </w:rPr>
        <w:t>reform</w:t>
      </w:r>
      <w:r w:rsidRPr="004A6D5A">
        <w:rPr>
          <w:rFonts w:ascii="Times New Roman" w:hAnsi="Times New Roman" w:cs="Times New Roman"/>
          <w:sz w:val="24"/>
          <w:szCs w:val="24"/>
        </w:rPr>
        <w:t xml:space="preserve"> calculus programs as different from </w:t>
      </w:r>
      <w:r w:rsidRPr="004A6D5A">
        <w:rPr>
          <w:rStyle w:val="hit"/>
          <w:rFonts w:ascii="Times New Roman" w:hAnsi="Times New Roman" w:cs="Times New Roman"/>
          <w:sz w:val="24"/>
          <w:szCs w:val="24"/>
        </w:rPr>
        <w:t>traditional</w:t>
      </w:r>
      <w:r w:rsidRPr="004A6D5A">
        <w:rPr>
          <w:rFonts w:ascii="Times New Roman" w:hAnsi="Times New Roman" w:cs="Times New Roman"/>
          <w:sz w:val="24"/>
          <w:szCs w:val="24"/>
        </w:rPr>
        <w:t xml:space="preserve"> ones. Results show considerable diversity across and even within sites. Nearly all students reported differences, but high-impact differences, like </w:t>
      </w:r>
      <w:r w:rsidRPr="004A6D5A">
        <w:rPr>
          <w:rFonts w:ascii="Times New Roman" w:hAnsi="Times New Roman" w:cs="Times New Roman"/>
          <w:i/>
          <w:iCs/>
          <w:sz w:val="24"/>
          <w:szCs w:val="24"/>
        </w:rPr>
        <w:t>Content</w:t>
      </w:r>
      <w:r w:rsidRPr="004A6D5A">
        <w:rPr>
          <w:rFonts w:ascii="Times New Roman" w:hAnsi="Times New Roman" w:cs="Times New Roman"/>
          <w:sz w:val="24"/>
          <w:szCs w:val="24"/>
        </w:rPr>
        <w:t>, were not always related to curriculum type (</w:t>
      </w:r>
      <w:r w:rsidRPr="004A6D5A">
        <w:rPr>
          <w:rStyle w:val="hit"/>
          <w:rFonts w:ascii="Times New Roman" w:hAnsi="Times New Roman" w:cs="Times New Roman"/>
          <w:sz w:val="24"/>
          <w:szCs w:val="24"/>
        </w:rPr>
        <w:t>reform</w:t>
      </w:r>
      <w:r w:rsidRPr="004A6D5A">
        <w:rPr>
          <w:rFonts w:ascii="Times New Roman" w:hAnsi="Times New Roman" w:cs="Times New Roman"/>
          <w:sz w:val="24"/>
          <w:szCs w:val="24"/>
        </w:rPr>
        <w:t xml:space="preserve"> or </w:t>
      </w:r>
      <w:r w:rsidRPr="004A6D5A">
        <w:rPr>
          <w:rStyle w:val="hit"/>
          <w:rFonts w:ascii="Times New Roman" w:hAnsi="Times New Roman" w:cs="Times New Roman"/>
          <w:sz w:val="24"/>
          <w:szCs w:val="24"/>
        </w:rPr>
        <w:t>traditional</w:t>
      </w:r>
      <w:r w:rsidRPr="004A6D5A">
        <w:rPr>
          <w:rFonts w:ascii="Times New Roman" w:hAnsi="Times New Roman" w:cs="Times New Roman"/>
          <w:sz w:val="24"/>
          <w:szCs w:val="24"/>
        </w:rPr>
        <w:t xml:space="preserve">). Students' perceptions aligned moderately well with those of </w:t>
      </w:r>
      <w:r w:rsidRPr="004A6D5A">
        <w:rPr>
          <w:rStyle w:val="hit"/>
          <w:rFonts w:ascii="Times New Roman" w:hAnsi="Times New Roman" w:cs="Times New Roman"/>
          <w:sz w:val="24"/>
          <w:szCs w:val="24"/>
        </w:rPr>
        <w:t>reform</w:t>
      </w:r>
      <w:r w:rsidRPr="004A6D5A">
        <w:rPr>
          <w:rFonts w:ascii="Times New Roman" w:hAnsi="Times New Roman" w:cs="Times New Roman"/>
          <w:sz w:val="24"/>
          <w:szCs w:val="24"/>
        </w:rPr>
        <w:t xml:space="preserve"> curriculum authors, e.g., concerning </w:t>
      </w:r>
      <w:r w:rsidRPr="004A6D5A">
        <w:rPr>
          <w:rFonts w:ascii="Times New Roman" w:hAnsi="Times New Roman" w:cs="Times New Roman"/>
          <w:i/>
          <w:iCs/>
          <w:sz w:val="24"/>
          <w:szCs w:val="24"/>
        </w:rPr>
        <w:t>Typical Problems</w:t>
      </w:r>
      <w:r w:rsidRPr="004A6D5A">
        <w:rPr>
          <w:rFonts w:ascii="Times New Roman" w:hAnsi="Times New Roman" w:cs="Times New Roman"/>
          <w:sz w:val="24"/>
          <w:szCs w:val="24"/>
        </w:rPr>
        <w:t xml:space="preserve">. These results show that students' responses to </w:t>
      </w:r>
      <w:r w:rsidRPr="004A6D5A">
        <w:rPr>
          <w:rStyle w:val="hit"/>
          <w:rFonts w:ascii="Times New Roman" w:hAnsi="Times New Roman" w:cs="Times New Roman"/>
          <w:sz w:val="24"/>
          <w:szCs w:val="24"/>
        </w:rPr>
        <w:t>reform</w:t>
      </w:r>
      <w:r w:rsidRPr="004A6D5A">
        <w:rPr>
          <w:rFonts w:ascii="Times New Roman" w:hAnsi="Times New Roman" w:cs="Times New Roman"/>
          <w:sz w:val="24"/>
          <w:szCs w:val="24"/>
        </w:rPr>
        <w:t xml:space="preserve"> programs can be quite diverse and only partially aligned with adults' views. </w:t>
      </w:r>
      <w:proofErr w:type="gramStart"/>
      <w:r w:rsidRPr="004A6D5A">
        <w:rPr>
          <w:rFonts w:ascii="Times New Roman" w:hAnsi="Times New Roman" w:cs="Times New Roman"/>
          <w:sz w:val="24"/>
          <w:szCs w:val="24"/>
        </w:rPr>
        <w:t>Reprinted by permission of the publisher.</w:t>
      </w:r>
      <w:proofErr w:type="gramEnd"/>
    </w:p>
    <w:p w:rsidR="00F77A1C" w:rsidRPr="004A6D5A" w:rsidRDefault="00F77A1C" w:rsidP="00F77A1C">
      <w:pPr>
        <w:spacing w:after="0" w:line="240" w:lineRule="auto"/>
        <w:contextualSpacing/>
        <w:rPr>
          <w:rFonts w:ascii="Times New Roman" w:hAnsi="Times New Roman" w:cs="Times New Roman"/>
          <w:sz w:val="24"/>
          <w:szCs w:val="24"/>
        </w:rPr>
      </w:pPr>
    </w:p>
    <w:p w:rsidR="00F77A1C" w:rsidRPr="004A6D5A" w:rsidRDefault="00F77A1C" w:rsidP="00F77A1C">
      <w:pPr>
        <w:spacing w:after="0" w:line="240" w:lineRule="auto"/>
        <w:contextualSpacing/>
        <w:rPr>
          <w:rStyle w:val="rectitle"/>
          <w:rFonts w:ascii="Times New Roman" w:hAnsi="Times New Roman" w:cs="Times New Roman"/>
          <w:sz w:val="24"/>
          <w:szCs w:val="24"/>
        </w:rPr>
      </w:pPr>
      <w:proofErr w:type="gramStart"/>
      <w:r w:rsidRPr="004A6D5A">
        <w:rPr>
          <w:rFonts w:ascii="Times New Roman" w:hAnsi="Times New Roman" w:cs="Times New Roman"/>
          <w:sz w:val="24"/>
          <w:szCs w:val="24"/>
        </w:rPr>
        <w:t xml:space="preserve">Herrera, </w:t>
      </w:r>
      <w:proofErr w:type="spellStart"/>
      <w:r w:rsidRPr="004A6D5A">
        <w:rPr>
          <w:rFonts w:ascii="Times New Roman" w:hAnsi="Times New Roman" w:cs="Times New Roman"/>
          <w:sz w:val="24"/>
          <w:szCs w:val="24"/>
        </w:rPr>
        <w:t>Terese</w:t>
      </w:r>
      <w:proofErr w:type="spellEnd"/>
      <w:r w:rsidR="00F74F25" w:rsidRPr="004A6D5A">
        <w:rPr>
          <w:rFonts w:ascii="Times New Roman" w:hAnsi="Times New Roman" w:cs="Times New Roman"/>
          <w:sz w:val="24"/>
          <w:szCs w:val="24"/>
        </w:rPr>
        <w:t xml:space="preserve">; </w:t>
      </w:r>
      <w:hyperlink r:id="rId5" w:history="1">
        <w:r w:rsidRPr="004A6D5A">
          <w:rPr>
            <w:rStyle w:val="Hyperlink"/>
            <w:rFonts w:ascii="Times New Roman" w:hAnsi="Times New Roman" w:cs="Times New Roman"/>
            <w:color w:val="auto"/>
            <w:sz w:val="24"/>
            <w:szCs w:val="24"/>
            <w:u w:val="none"/>
          </w:rPr>
          <w:t>Owens, D</w:t>
        </w:r>
        <w:r w:rsidR="00F74F25" w:rsidRPr="004A6D5A">
          <w:rPr>
            <w:rStyle w:val="Hyperlink"/>
            <w:rFonts w:ascii="Times New Roman" w:hAnsi="Times New Roman" w:cs="Times New Roman"/>
            <w:color w:val="auto"/>
            <w:sz w:val="24"/>
            <w:szCs w:val="24"/>
            <w:u w:val="none"/>
          </w:rPr>
          <w:t>.</w:t>
        </w:r>
      </w:hyperlink>
      <w:r w:rsidR="00F74F25" w:rsidRPr="004A6D5A">
        <w:rPr>
          <w:rFonts w:ascii="Times New Roman" w:hAnsi="Times New Roman" w:cs="Times New Roman"/>
          <w:sz w:val="24"/>
          <w:szCs w:val="24"/>
        </w:rPr>
        <w:t xml:space="preserve"> </w:t>
      </w:r>
      <w:r w:rsidRPr="004A6D5A">
        <w:rPr>
          <w:rFonts w:ascii="Times New Roman" w:hAnsi="Times New Roman" w:cs="Times New Roman"/>
          <w:sz w:val="24"/>
          <w:szCs w:val="24"/>
        </w:rPr>
        <w:t>(2001).</w:t>
      </w:r>
      <w:proofErr w:type="gramEnd"/>
      <w:r w:rsidRPr="004A6D5A">
        <w:rPr>
          <w:rFonts w:ascii="Times New Roman" w:hAnsi="Times New Roman" w:cs="Times New Roman"/>
          <w:sz w:val="24"/>
          <w:szCs w:val="24"/>
        </w:rPr>
        <w:t xml:space="preserve"> </w:t>
      </w:r>
      <w:r w:rsidRPr="004A6D5A">
        <w:rPr>
          <w:rStyle w:val="rectitle"/>
          <w:rFonts w:ascii="Times New Roman" w:hAnsi="Times New Roman" w:cs="Times New Roman"/>
          <w:sz w:val="24"/>
          <w:szCs w:val="24"/>
        </w:rPr>
        <w:t xml:space="preserve">The “New </w:t>
      </w:r>
      <w:proofErr w:type="spellStart"/>
      <w:r w:rsidRPr="004A6D5A">
        <w:rPr>
          <w:rStyle w:val="rectitle"/>
          <w:rFonts w:ascii="Times New Roman" w:hAnsi="Times New Roman" w:cs="Times New Roman"/>
          <w:sz w:val="24"/>
          <w:szCs w:val="24"/>
        </w:rPr>
        <w:t>N</w:t>
      </w:r>
      <w:r w:rsidR="00F74F25" w:rsidRPr="004A6D5A">
        <w:rPr>
          <w:rStyle w:val="rectitle"/>
          <w:rFonts w:ascii="Times New Roman" w:hAnsi="Times New Roman" w:cs="Times New Roman"/>
          <w:sz w:val="24"/>
          <w:szCs w:val="24"/>
        </w:rPr>
        <w:t>ew</w:t>
      </w:r>
      <w:proofErr w:type="spellEnd"/>
      <w:r w:rsidR="00F74F25" w:rsidRPr="004A6D5A">
        <w:rPr>
          <w:rStyle w:val="rectitle"/>
          <w:rFonts w:ascii="Times New Roman" w:hAnsi="Times New Roman" w:cs="Times New Roman"/>
          <w:sz w:val="24"/>
          <w:szCs w:val="24"/>
        </w:rPr>
        <w:t xml:space="preserve"> </w:t>
      </w:r>
      <w:r w:rsidRPr="004A6D5A">
        <w:rPr>
          <w:rStyle w:val="hit"/>
          <w:rFonts w:ascii="Times New Roman" w:hAnsi="Times New Roman" w:cs="Times New Roman"/>
          <w:sz w:val="24"/>
          <w:szCs w:val="24"/>
        </w:rPr>
        <w:t>M</w:t>
      </w:r>
      <w:r w:rsidR="00F74F25" w:rsidRPr="004A6D5A">
        <w:rPr>
          <w:rStyle w:val="hit"/>
          <w:rFonts w:ascii="Times New Roman" w:hAnsi="Times New Roman" w:cs="Times New Roman"/>
          <w:sz w:val="24"/>
          <w:szCs w:val="24"/>
        </w:rPr>
        <w:t>ath</w:t>
      </w:r>
      <w:r w:rsidRPr="004A6D5A">
        <w:rPr>
          <w:rStyle w:val="rectitle"/>
          <w:rFonts w:ascii="Times New Roman" w:hAnsi="Times New Roman" w:cs="Times New Roman"/>
          <w:sz w:val="24"/>
          <w:szCs w:val="24"/>
        </w:rPr>
        <w:t>”</w:t>
      </w:r>
      <w:proofErr w:type="gramStart"/>
      <w:r w:rsidRPr="004A6D5A">
        <w:rPr>
          <w:rStyle w:val="rectitle"/>
          <w:rFonts w:ascii="Times New Roman" w:hAnsi="Times New Roman" w:cs="Times New Roman"/>
          <w:sz w:val="24"/>
          <w:szCs w:val="24"/>
        </w:rPr>
        <w:t>?:</w:t>
      </w:r>
      <w:proofErr w:type="gramEnd"/>
      <w:r w:rsidRPr="004A6D5A">
        <w:rPr>
          <w:rStyle w:val="rectitle"/>
          <w:rFonts w:ascii="Times New Roman" w:hAnsi="Times New Roman" w:cs="Times New Roman"/>
          <w:sz w:val="24"/>
          <w:szCs w:val="24"/>
        </w:rPr>
        <w:t xml:space="preserve"> T</w:t>
      </w:r>
      <w:r w:rsidR="00F74F25" w:rsidRPr="004A6D5A">
        <w:rPr>
          <w:rStyle w:val="rectitle"/>
          <w:rFonts w:ascii="Times New Roman" w:hAnsi="Times New Roman" w:cs="Times New Roman"/>
          <w:sz w:val="24"/>
          <w:szCs w:val="24"/>
        </w:rPr>
        <w:t xml:space="preserve">wo </w:t>
      </w:r>
      <w:r w:rsidRPr="004A6D5A">
        <w:rPr>
          <w:rStyle w:val="hit"/>
          <w:rFonts w:ascii="Times New Roman" w:hAnsi="Times New Roman" w:cs="Times New Roman"/>
          <w:sz w:val="24"/>
          <w:szCs w:val="24"/>
        </w:rPr>
        <w:t>R</w:t>
      </w:r>
      <w:r w:rsidR="00F74F25" w:rsidRPr="004A6D5A">
        <w:rPr>
          <w:rStyle w:val="hit"/>
          <w:rFonts w:ascii="Times New Roman" w:hAnsi="Times New Roman" w:cs="Times New Roman"/>
          <w:sz w:val="24"/>
          <w:szCs w:val="24"/>
        </w:rPr>
        <w:t>eform</w:t>
      </w:r>
      <w:r w:rsidR="00F74F25" w:rsidRPr="004A6D5A">
        <w:rPr>
          <w:rStyle w:val="rectitle"/>
          <w:rFonts w:ascii="Times New Roman" w:hAnsi="Times New Roman" w:cs="Times New Roman"/>
          <w:sz w:val="24"/>
          <w:szCs w:val="24"/>
        </w:rPr>
        <w:t xml:space="preserve"> </w:t>
      </w:r>
      <w:r w:rsidRPr="004A6D5A">
        <w:rPr>
          <w:rStyle w:val="rectitle"/>
          <w:rFonts w:ascii="Times New Roman" w:hAnsi="Times New Roman" w:cs="Times New Roman"/>
          <w:sz w:val="24"/>
          <w:szCs w:val="24"/>
        </w:rPr>
        <w:t>M</w:t>
      </w:r>
      <w:r w:rsidR="00F74F25" w:rsidRPr="004A6D5A">
        <w:rPr>
          <w:rStyle w:val="rectitle"/>
          <w:rFonts w:ascii="Times New Roman" w:hAnsi="Times New Roman" w:cs="Times New Roman"/>
          <w:sz w:val="24"/>
          <w:szCs w:val="24"/>
        </w:rPr>
        <w:t xml:space="preserve">ovements in </w:t>
      </w:r>
    </w:p>
    <w:p w:rsidR="00F74F25" w:rsidRPr="004A6D5A" w:rsidRDefault="00F77A1C" w:rsidP="00F77A1C">
      <w:pPr>
        <w:spacing w:after="0" w:line="240" w:lineRule="auto"/>
        <w:ind w:firstLine="720"/>
        <w:contextualSpacing/>
        <w:rPr>
          <w:rFonts w:ascii="Times New Roman" w:hAnsi="Times New Roman" w:cs="Times New Roman"/>
          <w:sz w:val="24"/>
          <w:szCs w:val="24"/>
        </w:rPr>
      </w:pPr>
      <w:proofErr w:type="gramStart"/>
      <w:r w:rsidRPr="004A6D5A">
        <w:rPr>
          <w:rStyle w:val="rectitle"/>
          <w:rFonts w:ascii="Times New Roman" w:hAnsi="Times New Roman" w:cs="Times New Roman"/>
          <w:sz w:val="24"/>
          <w:szCs w:val="24"/>
        </w:rPr>
        <w:t>Mathematics E</w:t>
      </w:r>
      <w:r w:rsidR="00F74F25" w:rsidRPr="004A6D5A">
        <w:rPr>
          <w:rStyle w:val="rectitle"/>
          <w:rFonts w:ascii="Times New Roman" w:hAnsi="Times New Roman" w:cs="Times New Roman"/>
          <w:sz w:val="24"/>
          <w:szCs w:val="24"/>
        </w:rPr>
        <w:t>ducation</w:t>
      </w:r>
      <w:r w:rsidR="00F74F25" w:rsidRPr="004A6D5A">
        <w:rPr>
          <w:rStyle w:val="rectitle"/>
          <w:rFonts w:ascii="Times New Roman" w:hAnsi="Times New Roman" w:cs="Times New Roman"/>
          <w:sz w:val="24"/>
          <w:szCs w:val="24"/>
        </w:rPr>
        <w:t>.</w:t>
      </w:r>
      <w:proofErr w:type="gramEnd"/>
      <w:r w:rsidR="00F74F25" w:rsidRPr="004A6D5A">
        <w:rPr>
          <w:rStyle w:val="rectitle"/>
          <w:rFonts w:ascii="Times New Roman" w:hAnsi="Times New Roman" w:cs="Times New Roman"/>
          <w:sz w:val="24"/>
          <w:szCs w:val="24"/>
        </w:rPr>
        <w:t xml:space="preserve"> </w:t>
      </w:r>
      <w:r w:rsidR="00F74F25" w:rsidRPr="004A6D5A">
        <w:rPr>
          <w:rStyle w:val="jin"/>
          <w:rFonts w:ascii="Times New Roman" w:hAnsi="Times New Roman" w:cs="Times New Roman"/>
          <w:i/>
          <w:sz w:val="24"/>
          <w:szCs w:val="24"/>
        </w:rPr>
        <w:t>Theory into Practice</w:t>
      </w:r>
      <w:r w:rsidRPr="004A6D5A">
        <w:rPr>
          <w:rStyle w:val="jin"/>
          <w:rFonts w:ascii="Times New Roman" w:hAnsi="Times New Roman" w:cs="Times New Roman"/>
          <w:i/>
          <w:sz w:val="24"/>
          <w:szCs w:val="24"/>
        </w:rPr>
        <w:t>,</w:t>
      </w:r>
      <w:r w:rsidRPr="004A6D5A">
        <w:rPr>
          <w:rFonts w:ascii="Times New Roman" w:hAnsi="Times New Roman" w:cs="Times New Roman"/>
          <w:sz w:val="24"/>
          <w:szCs w:val="24"/>
        </w:rPr>
        <w:t xml:space="preserve"> v. 40, </w:t>
      </w:r>
      <w:r w:rsidR="00F74F25" w:rsidRPr="004A6D5A">
        <w:rPr>
          <w:rFonts w:ascii="Times New Roman" w:hAnsi="Times New Roman" w:cs="Times New Roman"/>
          <w:sz w:val="24"/>
          <w:szCs w:val="24"/>
        </w:rPr>
        <w:t>p. 84-92</w:t>
      </w:r>
      <w:r w:rsidR="00F74F25" w:rsidRPr="004A6D5A">
        <w:rPr>
          <w:rFonts w:ascii="Times New Roman" w:hAnsi="Times New Roman" w:cs="Times New Roman"/>
          <w:sz w:val="24"/>
          <w:szCs w:val="24"/>
        </w:rPr>
        <w:t>.</w:t>
      </w:r>
    </w:p>
    <w:p w:rsidR="00F77A1C" w:rsidRPr="004A6D5A" w:rsidRDefault="00F77A1C" w:rsidP="00F77A1C">
      <w:pPr>
        <w:spacing w:after="0" w:line="240" w:lineRule="auto"/>
        <w:contextualSpacing/>
        <w:rPr>
          <w:rFonts w:ascii="Times New Roman" w:hAnsi="Times New Roman" w:cs="Times New Roman"/>
          <w:sz w:val="24"/>
          <w:szCs w:val="24"/>
        </w:rPr>
      </w:pPr>
    </w:p>
    <w:p w:rsidR="00F74F25" w:rsidRPr="004A6D5A" w:rsidRDefault="00F74F25" w:rsidP="00F77A1C">
      <w:pPr>
        <w:spacing w:after="0" w:line="240" w:lineRule="auto"/>
        <w:contextualSpacing/>
        <w:rPr>
          <w:rFonts w:ascii="Times New Roman" w:hAnsi="Times New Roman" w:cs="Times New Roman"/>
          <w:sz w:val="24"/>
          <w:szCs w:val="24"/>
        </w:rPr>
      </w:pPr>
      <w:proofErr w:type="gramStart"/>
      <w:r w:rsidRPr="004A6D5A">
        <w:rPr>
          <w:rFonts w:ascii="Times New Roman" w:hAnsi="Times New Roman" w:cs="Times New Roman"/>
          <w:sz w:val="24"/>
          <w:szCs w:val="24"/>
        </w:rPr>
        <w:t xml:space="preserve">Part of a special issue on mathematics education in the context of </w:t>
      </w:r>
      <w:r w:rsidRPr="004A6D5A">
        <w:rPr>
          <w:rStyle w:val="hit"/>
          <w:rFonts w:ascii="Times New Roman" w:hAnsi="Times New Roman" w:cs="Times New Roman"/>
          <w:sz w:val="24"/>
          <w:szCs w:val="24"/>
        </w:rPr>
        <w:t>reform</w:t>
      </w:r>
      <w:r w:rsidRPr="004A6D5A">
        <w:rPr>
          <w:rFonts w:ascii="Times New Roman" w:hAnsi="Times New Roman" w:cs="Times New Roman"/>
          <w:sz w:val="24"/>
          <w:szCs w:val="24"/>
        </w:rPr>
        <w:t>.</w:t>
      </w:r>
      <w:proofErr w:type="gramEnd"/>
      <w:r w:rsidRPr="004A6D5A">
        <w:rPr>
          <w:rFonts w:ascii="Times New Roman" w:hAnsi="Times New Roman" w:cs="Times New Roman"/>
          <w:sz w:val="24"/>
          <w:szCs w:val="24"/>
        </w:rPr>
        <w:t xml:space="preserve"> The new </w:t>
      </w:r>
      <w:r w:rsidRPr="004A6D5A">
        <w:rPr>
          <w:rStyle w:val="hit"/>
          <w:rFonts w:ascii="Times New Roman" w:hAnsi="Times New Roman" w:cs="Times New Roman"/>
          <w:sz w:val="24"/>
          <w:szCs w:val="24"/>
        </w:rPr>
        <w:t>math</w:t>
      </w:r>
      <w:r w:rsidRPr="004A6D5A">
        <w:rPr>
          <w:rFonts w:ascii="Times New Roman" w:hAnsi="Times New Roman" w:cs="Times New Roman"/>
          <w:sz w:val="24"/>
          <w:szCs w:val="24"/>
        </w:rPr>
        <w:t xml:space="preserve"> and standards-based </w:t>
      </w:r>
      <w:r w:rsidRPr="004A6D5A">
        <w:rPr>
          <w:rStyle w:val="hit"/>
          <w:rFonts w:ascii="Times New Roman" w:hAnsi="Times New Roman" w:cs="Times New Roman"/>
          <w:sz w:val="24"/>
          <w:szCs w:val="24"/>
        </w:rPr>
        <w:t>reform</w:t>
      </w:r>
      <w:r w:rsidRPr="004A6D5A">
        <w:rPr>
          <w:rFonts w:ascii="Times New Roman" w:hAnsi="Times New Roman" w:cs="Times New Roman"/>
          <w:sz w:val="24"/>
          <w:szCs w:val="24"/>
        </w:rPr>
        <w:t xml:space="preserve"> movements in mathematics education shared some similarities and yet differed substantially. The new </w:t>
      </w:r>
      <w:r w:rsidRPr="004A6D5A">
        <w:rPr>
          <w:rStyle w:val="hit"/>
          <w:rFonts w:ascii="Times New Roman" w:hAnsi="Times New Roman" w:cs="Times New Roman"/>
          <w:sz w:val="24"/>
          <w:szCs w:val="24"/>
        </w:rPr>
        <w:t>math</w:t>
      </w:r>
      <w:r w:rsidRPr="004A6D5A">
        <w:rPr>
          <w:rFonts w:ascii="Times New Roman" w:hAnsi="Times New Roman" w:cs="Times New Roman"/>
          <w:sz w:val="24"/>
          <w:szCs w:val="24"/>
        </w:rPr>
        <w:t xml:space="preserve"> of the 1960s and the standards-based movement, launched in 1989, added new content to the K–12 curriculum, both being prompted by discontent with student performance and the incompatibility of </w:t>
      </w:r>
      <w:r w:rsidRPr="004A6D5A">
        <w:rPr>
          <w:rStyle w:val="hit"/>
          <w:rFonts w:ascii="Times New Roman" w:hAnsi="Times New Roman" w:cs="Times New Roman"/>
          <w:sz w:val="24"/>
          <w:szCs w:val="24"/>
        </w:rPr>
        <w:t>traditional</w:t>
      </w:r>
      <w:r w:rsidRPr="004A6D5A">
        <w:rPr>
          <w:rFonts w:ascii="Times New Roman" w:hAnsi="Times New Roman" w:cs="Times New Roman"/>
          <w:sz w:val="24"/>
          <w:szCs w:val="24"/>
        </w:rPr>
        <w:t xml:space="preserve"> content with advances in mathematics. In addition, both </w:t>
      </w:r>
      <w:r w:rsidRPr="004A6D5A">
        <w:rPr>
          <w:rStyle w:val="hit"/>
          <w:rFonts w:ascii="Times New Roman" w:hAnsi="Times New Roman" w:cs="Times New Roman"/>
          <w:sz w:val="24"/>
          <w:szCs w:val="24"/>
        </w:rPr>
        <w:t>reforms</w:t>
      </w:r>
      <w:r w:rsidRPr="004A6D5A">
        <w:rPr>
          <w:rFonts w:ascii="Times New Roman" w:hAnsi="Times New Roman" w:cs="Times New Roman"/>
          <w:sz w:val="24"/>
          <w:szCs w:val="24"/>
        </w:rPr>
        <w:t xml:space="preserve"> received general public acceptance at first and encountered strong </w:t>
      </w:r>
      <w:proofErr w:type="spellStart"/>
      <w:r w:rsidRPr="004A6D5A">
        <w:rPr>
          <w:rFonts w:ascii="Times New Roman" w:hAnsi="Times New Roman" w:cs="Times New Roman"/>
          <w:sz w:val="24"/>
          <w:szCs w:val="24"/>
        </w:rPr>
        <w:t>countermovements</w:t>
      </w:r>
      <w:proofErr w:type="spellEnd"/>
      <w:r w:rsidRPr="004A6D5A">
        <w:rPr>
          <w:rFonts w:ascii="Times New Roman" w:hAnsi="Times New Roman" w:cs="Times New Roman"/>
          <w:sz w:val="24"/>
          <w:szCs w:val="24"/>
        </w:rPr>
        <w:t xml:space="preserve"> toward </w:t>
      </w:r>
      <w:r w:rsidRPr="004A6D5A">
        <w:rPr>
          <w:rStyle w:val="hit"/>
          <w:rFonts w:ascii="Times New Roman" w:hAnsi="Times New Roman" w:cs="Times New Roman"/>
          <w:sz w:val="24"/>
          <w:szCs w:val="24"/>
        </w:rPr>
        <w:t>traditional</w:t>
      </w:r>
      <w:r w:rsidRPr="004A6D5A">
        <w:rPr>
          <w:rFonts w:ascii="Times New Roman" w:hAnsi="Times New Roman" w:cs="Times New Roman"/>
          <w:sz w:val="24"/>
          <w:szCs w:val="24"/>
        </w:rPr>
        <w:t xml:space="preserve"> instruction. However, new </w:t>
      </w:r>
      <w:r w:rsidRPr="004A6D5A">
        <w:rPr>
          <w:rStyle w:val="hit"/>
          <w:rFonts w:ascii="Times New Roman" w:hAnsi="Times New Roman" w:cs="Times New Roman"/>
          <w:sz w:val="24"/>
          <w:szCs w:val="24"/>
        </w:rPr>
        <w:t>math</w:t>
      </w:r>
      <w:r w:rsidRPr="004A6D5A">
        <w:rPr>
          <w:rFonts w:ascii="Times New Roman" w:hAnsi="Times New Roman" w:cs="Times New Roman"/>
          <w:sz w:val="24"/>
          <w:szCs w:val="24"/>
        </w:rPr>
        <w:t xml:space="preserve"> focused on deductive reasoning, set theory, rigorous proof, and abstraction, whereas the standards-based movement </w:t>
      </w:r>
      <w:r w:rsidRPr="004A6D5A">
        <w:rPr>
          <w:rFonts w:ascii="Times New Roman" w:hAnsi="Times New Roman" w:cs="Times New Roman"/>
          <w:sz w:val="24"/>
          <w:szCs w:val="24"/>
        </w:rPr>
        <w:lastRenderedPageBreak/>
        <w:t>put the emphasis on real-world applications. Moreover, standards-based pedagogy was based on constructivism and thus featured instructional practices that focused strongly on process.</w:t>
      </w:r>
    </w:p>
    <w:p w:rsidR="00F77A1C" w:rsidRPr="004A6D5A" w:rsidRDefault="00F77A1C" w:rsidP="00F77A1C">
      <w:pPr>
        <w:spacing w:after="0" w:line="240" w:lineRule="auto"/>
        <w:contextualSpacing/>
        <w:rPr>
          <w:rFonts w:ascii="Times New Roman" w:hAnsi="Times New Roman" w:cs="Times New Roman"/>
          <w:sz w:val="24"/>
          <w:szCs w:val="24"/>
        </w:rPr>
      </w:pPr>
    </w:p>
    <w:p w:rsidR="004A6D5A" w:rsidRPr="004A6D5A" w:rsidRDefault="004A6D5A" w:rsidP="004A6D5A">
      <w:pPr>
        <w:spacing w:after="0" w:line="240" w:lineRule="auto"/>
        <w:contextualSpacing/>
        <w:rPr>
          <w:rFonts w:ascii="Times New Roman" w:hAnsi="Times New Roman" w:cs="Times New Roman"/>
          <w:sz w:val="24"/>
          <w:szCs w:val="24"/>
        </w:rPr>
      </w:pPr>
    </w:p>
    <w:p w:rsidR="004A6D5A" w:rsidRDefault="00F77A1C" w:rsidP="004A6D5A">
      <w:pPr>
        <w:spacing w:after="0" w:line="240" w:lineRule="auto"/>
        <w:contextualSpacing/>
        <w:rPr>
          <w:rStyle w:val="rectitle"/>
          <w:rFonts w:ascii="Times New Roman" w:hAnsi="Times New Roman" w:cs="Times New Roman"/>
          <w:sz w:val="24"/>
          <w:szCs w:val="24"/>
        </w:rPr>
      </w:pPr>
      <w:hyperlink r:id="rId6" w:history="1">
        <w:r w:rsidRPr="004A6D5A">
          <w:rPr>
            <w:rStyle w:val="Hyperlink"/>
            <w:rFonts w:ascii="Times New Roman" w:hAnsi="Times New Roman" w:cs="Times New Roman"/>
            <w:color w:val="auto"/>
            <w:sz w:val="24"/>
            <w:szCs w:val="24"/>
            <w:u w:val="none"/>
          </w:rPr>
          <w:t>Carroll, William M.</w:t>
        </w:r>
      </w:hyperlink>
      <w:r w:rsidRPr="004A6D5A">
        <w:rPr>
          <w:rFonts w:ascii="Times New Roman" w:hAnsi="Times New Roman" w:cs="Times New Roman"/>
          <w:sz w:val="24"/>
          <w:szCs w:val="24"/>
        </w:rPr>
        <w:t xml:space="preserve"> (1997). </w:t>
      </w:r>
      <w:r w:rsidR="004A6D5A">
        <w:rPr>
          <w:rStyle w:val="rectitle"/>
          <w:rFonts w:ascii="Times New Roman" w:hAnsi="Times New Roman" w:cs="Times New Roman"/>
          <w:sz w:val="24"/>
          <w:szCs w:val="24"/>
        </w:rPr>
        <w:t>Results of Third-Grade S</w:t>
      </w:r>
      <w:r w:rsidRPr="004A6D5A">
        <w:rPr>
          <w:rStyle w:val="rectitle"/>
          <w:rFonts w:ascii="Times New Roman" w:hAnsi="Times New Roman" w:cs="Times New Roman"/>
          <w:sz w:val="24"/>
          <w:szCs w:val="24"/>
        </w:rPr>
        <w:t xml:space="preserve">tudents in a </w:t>
      </w:r>
      <w:r w:rsidR="004A6D5A">
        <w:rPr>
          <w:rStyle w:val="hit"/>
          <w:rFonts w:ascii="Times New Roman" w:hAnsi="Times New Roman" w:cs="Times New Roman"/>
          <w:sz w:val="24"/>
          <w:szCs w:val="24"/>
        </w:rPr>
        <w:t>R</w:t>
      </w:r>
      <w:r w:rsidRPr="004A6D5A">
        <w:rPr>
          <w:rStyle w:val="hit"/>
          <w:rFonts w:ascii="Times New Roman" w:hAnsi="Times New Roman" w:cs="Times New Roman"/>
          <w:sz w:val="24"/>
          <w:szCs w:val="24"/>
        </w:rPr>
        <w:t>eform</w:t>
      </w:r>
      <w:r w:rsidR="004A6D5A">
        <w:rPr>
          <w:rStyle w:val="rectitle"/>
          <w:rFonts w:ascii="Times New Roman" w:hAnsi="Times New Roman" w:cs="Times New Roman"/>
          <w:sz w:val="24"/>
          <w:szCs w:val="24"/>
        </w:rPr>
        <w:t xml:space="preserve"> C</w:t>
      </w:r>
      <w:r w:rsidRPr="004A6D5A">
        <w:rPr>
          <w:rStyle w:val="rectitle"/>
          <w:rFonts w:ascii="Times New Roman" w:hAnsi="Times New Roman" w:cs="Times New Roman"/>
          <w:sz w:val="24"/>
          <w:szCs w:val="24"/>
        </w:rPr>
        <w:t xml:space="preserve">urriculum on the </w:t>
      </w:r>
    </w:p>
    <w:p w:rsidR="00F74F25" w:rsidRPr="004A6D5A" w:rsidRDefault="00F77A1C" w:rsidP="004A6D5A">
      <w:pPr>
        <w:spacing w:after="0" w:line="240" w:lineRule="auto"/>
        <w:ind w:left="720"/>
        <w:contextualSpacing/>
        <w:rPr>
          <w:rFonts w:ascii="Times New Roman" w:hAnsi="Times New Roman" w:cs="Times New Roman"/>
          <w:sz w:val="24"/>
          <w:szCs w:val="24"/>
        </w:rPr>
      </w:pPr>
      <w:r w:rsidRPr="004A6D5A">
        <w:rPr>
          <w:rStyle w:val="rectitle"/>
          <w:rFonts w:ascii="Times New Roman" w:hAnsi="Times New Roman" w:cs="Times New Roman"/>
          <w:sz w:val="24"/>
          <w:szCs w:val="24"/>
        </w:rPr>
        <w:t xml:space="preserve">Illinois </w:t>
      </w:r>
      <w:r w:rsidR="004A6D5A">
        <w:rPr>
          <w:rStyle w:val="rectitle"/>
          <w:rFonts w:ascii="Times New Roman" w:hAnsi="Times New Roman" w:cs="Times New Roman"/>
          <w:sz w:val="24"/>
          <w:szCs w:val="24"/>
        </w:rPr>
        <w:t>S</w:t>
      </w:r>
      <w:r w:rsidRPr="004A6D5A">
        <w:rPr>
          <w:rStyle w:val="rectitle"/>
          <w:rFonts w:ascii="Times New Roman" w:hAnsi="Times New Roman" w:cs="Times New Roman"/>
          <w:sz w:val="24"/>
          <w:szCs w:val="24"/>
        </w:rPr>
        <w:t xml:space="preserve">ate </w:t>
      </w:r>
      <w:r w:rsidR="004A6D5A">
        <w:rPr>
          <w:rStyle w:val="rectitle"/>
          <w:rFonts w:ascii="Times New Roman" w:hAnsi="Times New Roman" w:cs="Times New Roman"/>
          <w:sz w:val="24"/>
          <w:szCs w:val="24"/>
        </w:rPr>
        <w:t>Mathematics T</w:t>
      </w:r>
      <w:r w:rsidRPr="004A6D5A">
        <w:rPr>
          <w:rStyle w:val="rectitle"/>
          <w:rFonts w:ascii="Times New Roman" w:hAnsi="Times New Roman" w:cs="Times New Roman"/>
          <w:sz w:val="24"/>
          <w:szCs w:val="24"/>
        </w:rPr>
        <w:t>est</w:t>
      </w:r>
      <w:r w:rsidRPr="004A6D5A">
        <w:rPr>
          <w:rStyle w:val="rectitle"/>
          <w:rFonts w:ascii="Times New Roman" w:hAnsi="Times New Roman" w:cs="Times New Roman"/>
          <w:sz w:val="24"/>
          <w:szCs w:val="24"/>
        </w:rPr>
        <w:t xml:space="preserve">. </w:t>
      </w:r>
      <w:r w:rsidRPr="004A6D5A">
        <w:rPr>
          <w:rStyle w:val="jin"/>
          <w:rFonts w:ascii="Times New Roman" w:hAnsi="Times New Roman" w:cs="Times New Roman"/>
          <w:i/>
          <w:sz w:val="24"/>
          <w:szCs w:val="24"/>
        </w:rPr>
        <w:t>Journal for Research in Mathematics Education</w:t>
      </w:r>
      <w:r w:rsidRPr="004A6D5A">
        <w:rPr>
          <w:rStyle w:val="jin"/>
          <w:rFonts w:ascii="Times New Roman" w:hAnsi="Times New Roman" w:cs="Times New Roman"/>
          <w:sz w:val="24"/>
          <w:szCs w:val="24"/>
        </w:rPr>
        <w:t>,</w:t>
      </w:r>
      <w:r w:rsidRPr="004A6D5A">
        <w:rPr>
          <w:rFonts w:ascii="Times New Roman" w:hAnsi="Times New Roman" w:cs="Times New Roman"/>
          <w:sz w:val="24"/>
          <w:szCs w:val="24"/>
        </w:rPr>
        <w:t xml:space="preserve"> v. 28 </w:t>
      </w:r>
      <w:r w:rsidRPr="004A6D5A">
        <w:rPr>
          <w:rFonts w:ascii="Times New Roman" w:hAnsi="Times New Roman" w:cs="Times New Roman"/>
          <w:sz w:val="24"/>
          <w:szCs w:val="24"/>
        </w:rPr>
        <w:t>p. 237-42</w:t>
      </w:r>
      <w:r w:rsidRPr="004A6D5A">
        <w:rPr>
          <w:rFonts w:ascii="Times New Roman" w:hAnsi="Times New Roman" w:cs="Times New Roman"/>
          <w:sz w:val="24"/>
          <w:szCs w:val="24"/>
        </w:rPr>
        <w:t>.</w:t>
      </w:r>
    </w:p>
    <w:p w:rsidR="00F77A1C" w:rsidRPr="004A6D5A" w:rsidRDefault="00F77A1C" w:rsidP="00F77A1C">
      <w:pPr>
        <w:spacing w:after="0" w:line="240" w:lineRule="auto"/>
        <w:contextualSpacing/>
        <w:rPr>
          <w:rFonts w:ascii="Times New Roman" w:hAnsi="Times New Roman" w:cs="Times New Roman"/>
          <w:sz w:val="24"/>
          <w:szCs w:val="24"/>
        </w:rPr>
      </w:pPr>
    </w:p>
    <w:p w:rsidR="00F77A1C" w:rsidRPr="004A6D5A" w:rsidRDefault="00F77A1C" w:rsidP="00F77A1C">
      <w:pPr>
        <w:spacing w:after="0" w:line="240" w:lineRule="auto"/>
        <w:contextualSpacing/>
        <w:rPr>
          <w:rFonts w:ascii="Times New Roman" w:hAnsi="Times New Roman" w:cs="Times New Roman"/>
          <w:sz w:val="24"/>
          <w:szCs w:val="24"/>
        </w:rPr>
      </w:pPr>
      <w:r w:rsidRPr="004A6D5A">
        <w:rPr>
          <w:rFonts w:ascii="Times New Roman" w:hAnsi="Times New Roman" w:cs="Times New Roman"/>
          <w:sz w:val="24"/>
          <w:szCs w:val="24"/>
        </w:rPr>
        <w:t xml:space="preserve">A study examined the test scores of third-grade students using a </w:t>
      </w:r>
      <w:r w:rsidRPr="004A6D5A">
        <w:rPr>
          <w:rStyle w:val="hit"/>
          <w:rFonts w:ascii="Times New Roman" w:hAnsi="Times New Roman" w:cs="Times New Roman"/>
          <w:sz w:val="24"/>
          <w:szCs w:val="24"/>
        </w:rPr>
        <w:t>reform</w:t>
      </w:r>
      <w:r w:rsidRPr="004A6D5A">
        <w:rPr>
          <w:rFonts w:ascii="Times New Roman" w:hAnsi="Times New Roman" w:cs="Times New Roman"/>
          <w:sz w:val="24"/>
          <w:szCs w:val="24"/>
        </w:rPr>
        <w:t xml:space="preserve"> curriculum on the mathematics portion of the Illinois Goal Assessment Program. Students in 14 of the 26 schools participating in the study had been using the University </w:t>
      </w:r>
      <w:proofErr w:type="gramStart"/>
      <w:r w:rsidRPr="004A6D5A">
        <w:rPr>
          <w:rFonts w:ascii="Times New Roman" w:hAnsi="Times New Roman" w:cs="Times New Roman"/>
          <w:sz w:val="24"/>
          <w:szCs w:val="24"/>
        </w:rPr>
        <w:t>of</w:t>
      </w:r>
      <w:proofErr w:type="gramEnd"/>
      <w:r w:rsidRPr="004A6D5A">
        <w:rPr>
          <w:rFonts w:ascii="Times New Roman" w:hAnsi="Times New Roman" w:cs="Times New Roman"/>
          <w:sz w:val="24"/>
          <w:szCs w:val="24"/>
        </w:rPr>
        <w:t xml:space="preserve"> Chicago School Mathematics Project (UCSMP) since kindergarten, and students in the other 12 schools had adopted it during the 1992–1993 or 1991–1992 school year. Results revealed that the mathematical understanding gained by students who explored and actively constructed their knowledge does transfer to more </w:t>
      </w:r>
      <w:r w:rsidRPr="004A6D5A">
        <w:rPr>
          <w:rStyle w:val="hit"/>
          <w:rFonts w:ascii="Times New Roman" w:hAnsi="Times New Roman" w:cs="Times New Roman"/>
          <w:sz w:val="24"/>
          <w:szCs w:val="24"/>
        </w:rPr>
        <w:t>traditional</w:t>
      </w:r>
      <w:r w:rsidRPr="004A6D5A">
        <w:rPr>
          <w:rFonts w:ascii="Times New Roman" w:hAnsi="Times New Roman" w:cs="Times New Roman"/>
          <w:sz w:val="24"/>
          <w:szCs w:val="24"/>
        </w:rPr>
        <w:t xml:space="preserve"> measures, that only 2 percent of UCSMP students failed to meet state goals, that UCSMP students scored well in all mathematical areas, and that students who had been using the UCSMP since kindergarten scored higher and showed stronger gains than students who had only been in the curriculum for a year or two.</w:t>
      </w:r>
    </w:p>
    <w:p w:rsidR="004A6D5A" w:rsidRPr="004A6D5A" w:rsidRDefault="004A6D5A" w:rsidP="00F77A1C">
      <w:pPr>
        <w:spacing w:after="0" w:line="240" w:lineRule="auto"/>
        <w:contextualSpacing/>
        <w:rPr>
          <w:rFonts w:ascii="Times New Roman" w:hAnsi="Times New Roman" w:cs="Times New Roman"/>
          <w:sz w:val="24"/>
          <w:szCs w:val="24"/>
        </w:rPr>
      </w:pPr>
    </w:p>
    <w:p w:rsidR="004A6D5A" w:rsidRDefault="004A6D5A" w:rsidP="004A6D5A">
      <w:pPr>
        <w:spacing w:after="0" w:line="240" w:lineRule="auto"/>
        <w:contextualSpacing/>
        <w:rPr>
          <w:rStyle w:val="rectitle"/>
          <w:rFonts w:ascii="Times New Roman" w:hAnsi="Times New Roman" w:cs="Times New Roman"/>
          <w:sz w:val="24"/>
          <w:szCs w:val="24"/>
        </w:rPr>
      </w:pPr>
      <w:hyperlink r:id="rId7" w:history="1">
        <w:proofErr w:type="spellStart"/>
        <w:proofErr w:type="gramStart"/>
        <w:r w:rsidRPr="004A6D5A">
          <w:rPr>
            <w:rStyle w:val="Hyperlink"/>
            <w:rFonts w:ascii="Times New Roman" w:hAnsi="Times New Roman" w:cs="Times New Roman"/>
            <w:color w:val="auto"/>
            <w:sz w:val="24"/>
            <w:szCs w:val="24"/>
            <w:u w:val="none"/>
          </w:rPr>
          <w:t>Cai</w:t>
        </w:r>
        <w:proofErr w:type="spellEnd"/>
        <w:proofErr w:type="gramEnd"/>
        <w:r w:rsidRPr="004A6D5A">
          <w:rPr>
            <w:rStyle w:val="Hyperlink"/>
            <w:rFonts w:ascii="Times New Roman" w:hAnsi="Times New Roman" w:cs="Times New Roman"/>
            <w:color w:val="auto"/>
            <w:sz w:val="24"/>
            <w:szCs w:val="24"/>
            <w:u w:val="none"/>
          </w:rPr>
          <w:t xml:space="preserve">, </w:t>
        </w:r>
        <w:proofErr w:type="spellStart"/>
        <w:r w:rsidRPr="004A6D5A">
          <w:rPr>
            <w:rStyle w:val="Hyperlink"/>
            <w:rFonts w:ascii="Times New Roman" w:hAnsi="Times New Roman" w:cs="Times New Roman"/>
            <w:color w:val="auto"/>
            <w:sz w:val="24"/>
            <w:szCs w:val="24"/>
            <w:u w:val="none"/>
          </w:rPr>
          <w:t>Jinfa</w:t>
        </w:r>
        <w:proofErr w:type="spellEnd"/>
      </w:hyperlink>
      <w:r w:rsidRPr="004A6D5A">
        <w:rPr>
          <w:rFonts w:ascii="Times New Roman" w:hAnsi="Times New Roman" w:cs="Times New Roman"/>
          <w:sz w:val="24"/>
          <w:szCs w:val="24"/>
        </w:rPr>
        <w:t xml:space="preserve">; </w:t>
      </w:r>
      <w:r w:rsidRPr="004A6D5A">
        <w:rPr>
          <w:rFonts w:ascii="Times New Roman" w:hAnsi="Times New Roman" w:cs="Times New Roman"/>
          <w:sz w:val="24"/>
          <w:szCs w:val="24"/>
        </w:rPr>
        <w:t>Wang, N</w:t>
      </w:r>
      <w:r w:rsidRPr="004A6D5A">
        <w:rPr>
          <w:rFonts w:ascii="Times New Roman" w:hAnsi="Times New Roman" w:cs="Times New Roman"/>
          <w:sz w:val="24"/>
          <w:szCs w:val="24"/>
        </w:rPr>
        <w:t xml:space="preserve">; </w:t>
      </w:r>
      <w:r w:rsidRPr="004A6D5A">
        <w:rPr>
          <w:rFonts w:ascii="Times New Roman" w:hAnsi="Times New Roman" w:cs="Times New Roman"/>
          <w:sz w:val="24"/>
          <w:szCs w:val="24"/>
        </w:rPr>
        <w:t>Moyer, J.</w:t>
      </w:r>
      <w:r w:rsidRPr="004A6D5A">
        <w:rPr>
          <w:rFonts w:ascii="Times New Roman" w:hAnsi="Times New Roman" w:cs="Times New Roman"/>
          <w:sz w:val="24"/>
          <w:szCs w:val="24"/>
        </w:rPr>
        <w:t xml:space="preserve">; </w:t>
      </w:r>
      <w:r w:rsidRPr="004A6D5A">
        <w:rPr>
          <w:rFonts w:ascii="Times New Roman" w:hAnsi="Times New Roman" w:cs="Times New Roman"/>
          <w:sz w:val="24"/>
          <w:szCs w:val="24"/>
        </w:rPr>
        <w:t>Wang, C.</w:t>
      </w:r>
      <w:r w:rsidRPr="004A6D5A">
        <w:rPr>
          <w:rFonts w:ascii="Times New Roman" w:hAnsi="Times New Roman" w:cs="Times New Roman"/>
          <w:sz w:val="24"/>
          <w:szCs w:val="24"/>
        </w:rPr>
        <w:t xml:space="preserve">; </w:t>
      </w:r>
      <w:proofErr w:type="spellStart"/>
      <w:r w:rsidRPr="004A6D5A">
        <w:rPr>
          <w:rFonts w:ascii="Times New Roman" w:hAnsi="Times New Roman" w:cs="Times New Roman"/>
          <w:sz w:val="24"/>
          <w:szCs w:val="24"/>
        </w:rPr>
        <w:t>Nie</w:t>
      </w:r>
      <w:proofErr w:type="spellEnd"/>
      <w:r w:rsidRPr="004A6D5A">
        <w:rPr>
          <w:rFonts w:ascii="Times New Roman" w:hAnsi="Times New Roman" w:cs="Times New Roman"/>
          <w:sz w:val="24"/>
          <w:szCs w:val="24"/>
        </w:rPr>
        <w:t xml:space="preserve">, B. (2011). </w:t>
      </w:r>
      <w:r w:rsidRPr="004A6D5A">
        <w:rPr>
          <w:rStyle w:val="rectitle"/>
          <w:rFonts w:ascii="Times New Roman" w:hAnsi="Times New Roman" w:cs="Times New Roman"/>
          <w:sz w:val="24"/>
          <w:szCs w:val="24"/>
        </w:rPr>
        <w:t xml:space="preserve">Longitudinal investigation of the </w:t>
      </w:r>
    </w:p>
    <w:p w:rsidR="00F77A1C" w:rsidRPr="004A6D5A" w:rsidRDefault="004A6D5A" w:rsidP="004A6D5A">
      <w:pPr>
        <w:spacing w:after="0" w:line="240" w:lineRule="auto"/>
        <w:ind w:left="720"/>
        <w:contextualSpacing/>
        <w:rPr>
          <w:rFonts w:ascii="Times New Roman" w:hAnsi="Times New Roman" w:cs="Times New Roman"/>
          <w:sz w:val="24"/>
          <w:szCs w:val="24"/>
        </w:rPr>
      </w:pPr>
      <w:proofErr w:type="gramStart"/>
      <w:r w:rsidRPr="004A6D5A">
        <w:rPr>
          <w:rStyle w:val="rectitle"/>
          <w:rFonts w:ascii="Times New Roman" w:hAnsi="Times New Roman" w:cs="Times New Roman"/>
          <w:sz w:val="24"/>
          <w:szCs w:val="24"/>
        </w:rPr>
        <w:t>curricular</w:t>
      </w:r>
      <w:proofErr w:type="gramEnd"/>
      <w:r w:rsidRPr="004A6D5A">
        <w:rPr>
          <w:rStyle w:val="rectitle"/>
          <w:rFonts w:ascii="Times New Roman" w:hAnsi="Times New Roman" w:cs="Times New Roman"/>
          <w:sz w:val="24"/>
          <w:szCs w:val="24"/>
        </w:rPr>
        <w:t xml:space="preserve"> effect: An analysis of student learning outcomes from the </w:t>
      </w:r>
      <w:proofErr w:type="spellStart"/>
      <w:r w:rsidRPr="004A6D5A">
        <w:rPr>
          <w:rStyle w:val="rectitle"/>
          <w:rFonts w:ascii="Times New Roman" w:hAnsi="Times New Roman" w:cs="Times New Roman"/>
          <w:sz w:val="24"/>
          <w:szCs w:val="24"/>
        </w:rPr>
        <w:t>LieCal</w:t>
      </w:r>
      <w:proofErr w:type="spellEnd"/>
      <w:r w:rsidRPr="004A6D5A">
        <w:rPr>
          <w:rStyle w:val="rectitle"/>
          <w:rFonts w:ascii="Times New Roman" w:hAnsi="Times New Roman" w:cs="Times New Roman"/>
          <w:sz w:val="24"/>
          <w:szCs w:val="24"/>
        </w:rPr>
        <w:t xml:space="preserve"> Project in the United States</w:t>
      </w:r>
      <w:r w:rsidRPr="004A6D5A">
        <w:rPr>
          <w:rStyle w:val="rectitle"/>
          <w:rFonts w:ascii="Times New Roman" w:hAnsi="Times New Roman" w:cs="Times New Roman"/>
          <w:sz w:val="24"/>
          <w:szCs w:val="24"/>
        </w:rPr>
        <w:t xml:space="preserve">. </w:t>
      </w:r>
      <w:r>
        <w:rPr>
          <w:rFonts w:ascii="Times New Roman" w:hAnsi="Times New Roman" w:cs="Times New Roman"/>
          <w:sz w:val="24"/>
          <w:szCs w:val="24"/>
        </w:rPr>
        <w:t xml:space="preserve"> </w:t>
      </w:r>
      <w:r w:rsidRPr="004A6D5A">
        <w:rPr>
          <w:rStyle w:val="jin"/>
          <w:rFonts w:ascii="Times New Roman" w:hAnsi="Times New Roman" w:cs="Times New Roman"/>
          <w:i/>
          <w:sz w:val="24"/>
          <w:szCs w:val="24"/>
        </w:rPr>
        <w:t>International Journal of Educational Research</w:t>
      </w:r>
      <w:r w:rsidRPr="004A6D5A">
        <w:rPr>
          <w:rStyle w:val="jin"/>
          <w:rFonts w:ascii="Times New Roman" w:hAnsi="Times New Roman" w:cs="Times New Roman"/>
          <w:i/>
          <w:sz w:val="24"/>
          <w:szCs w:val="24"/>
        </w:rPr>
        <w:t>,</w:t>
      </w:r>
      <w:r w:rsidRPr="004A6D5A">
        <w:rPr>
          <w:rFonts w:ascii="Times New Roman" w:hAnsi="Times New Roman" w:cs="Times New Roman"/>
          <w:sz w:val="24"/>
          <w:szCs w:val="24"/>
        </w:rPr>
        <w:t xml:space="preserve"> v. 50,</w:t>
      </w:r>
      <w:r w:rsidRPr="004A6D5A">
        <w:rPr>
          <w:rFonts w:ascii="Times New Roman" w:hAnsi="Times New Roman" w:cs="Times New Roman"/>
          <w:sz w:val="24"/>
          <w:szCs w:val="24"/>
        </w:rPr>
        <w:t xml:space="preserve"> p. 117-36</w:t>
      </w:r>
    </w:p>
    <w:p w:rsidR="004A6D5A" w:rsidRDefault="004A6D5A">
      <w:pPr>
        <w:rPr>
          <w:rFonts w:ascii="Times New Roman" w:hAnsi="Times New Roman" w:cs="Times New Roman"/>
          <w:sz w:val="24"/>
          <w:szCs w:val="24"/>
        </w:rPr>
      </w:pPr>
    </w:p>
    <w:p w:rsidR="004A6D5A" w:rsidRPr="004A6D5A" w:rsidRDefault="004A6D5A">
      <w:pPr>
        <w:rPr>
          <w:rFonts w:ascii="Times New Roman" w:hAnsi="Times New Roman" w:cs="Times New Roman"/>
          <w:sz w:val="24"/>
          <w:szCs w:val="24"/>
        </w:rPr>
      </w:pPr>
      <w:bookmarkStart w:id="0" w:name="_GoBack"/>
      <w:bookmarkEnd w:id="0"/>
      <w:r w:rsidRPr="004A6D5A">
        <w:rPr>
          <w:rFonts w:ascii="Times New Roman" w:hAnsi="Times New Roman" w:cs="Times New Roman"/>
          <w:sz w:val="24"/>
          <w:szCs w:val="24"/>
        </w:rPr>
        <w:t xml:space="preserve">In this article, we present the results from a longitudinal examination of the impact of a Standards-based or </w:t>
      </w:r>
      <w:r w:rsidRPr="004A6D5A">
        <w:rPr>
          <w:rStyle w:val="hit"/>
          <w:rFonts w:ascii="Times New Roman" w:hAnsi="Times New Roman" w:cs="Times New Roman"/>
          <w:sz w:val="24"/>
          <w:szCs w:val="24"/>
        </w:rPr>
        <w:t>reform</w:t>
      </w:r>
      <w:r w:rsidRPr="004A6D5A">
        <w:rPr>
          <w:rFonts w:ascii="Times New Roman" w:hAnsi="Times New Roman" w:cs="Times New Roman"/>
          <w:sz w:val="24"/>
          <w:szCs w:val="24"/>
        </w:rPr>
        <w:t xml:space="preserve"> mathematics curriculum (called CMP) and </w:t>
      </w:r>
      <w:r w:rsidRPr="004A6D5A">
        <w:rPr>
          <w:rStyle w:val="hit"/>
          <w:rFonts w:ascii="Times New Roman" w:hAnsi="Times New Roman" w:cs="Times New Roman"/>
          <w:sz w:val="24"/>
          <w:szCs w:val="24"/>
        </w:rPr>
        <w:t>traditional</w:t>
      </w:r>
      <w:r w:rsidRPr="004A6D5A">
        <w:rPr>
          <w:rFonts w:ascii="Times New Roman" w:hAnsi="Times New Roman" w:cs="Times New Roman"/>
          <w:sz w:val="24"/>
          <w:szCs w:val="24"/>
        </w:rPr>
        <w:t xml:space="preserve"> mathematics curricula (called non-CMP) on students' learning of algebra using various outcome measures. Findings include the following: (1) students did not sacrifice basic mathematical skills if they are taught using a Standards-based or </w:t>
      </w:r>
      <w:r w:rsidRPr="004A6D5A">
        <w:rPr>
          <w:rStyle w:val="hit"/>
          <w:rFonts w:ascii="Times New Roman" w:hAnsi="Times New Roman" w:cs="Times New Roman"/>
          <w:sz w:val="24"/>
          <w:szCs w:val="24"/>
        </w:rPr>
        <w:t>reform</w:t>
      </w:r>
      <w:r w:rsidRPr="004A6D5A">
        <w:rPr>
          <w:rFonts w:ascii="Times New Roman" w:hAnsi="Times New Roman" w:cs="Times New Roman"/>
          <w:sz w:val="24"/>
          <w:szCs w:val="24"/>
        </w:rPr>
        <w:t xml:space="preserve"> mathematics curriculum like CMP; (2) African American students experienced greater gain in symbol manipulation when they used a </w:t>
      </w:r>
      <w:r w:rsidRPr="004A6D5A">
        <w:rPr>
          <w:rStyle w:val="hit"/>
          <w:rFonts w:ascii="Times New Roman" w:hAnsi="Times New Roman" w:cs="Times New Roman"/>
          <w:sz w:val="24"/>
          <w:szCs w:val="24"/>
        </w:rPr>
        <w:t>traditional</w:t>
      </w:r>
      <w:r w:rsidRPr="004A6D5A">
        <w:rPr>
          <w:rFonts w:ascii="Times New Roman" w:hAnsi="Times New Roman" w:cs="Times New Roman"/>
          <w:sz w:val="24"/>
          <w:szCs w:val="24"/>
        </w:rPr>
        <w:t xml:space="preserve"> curriculum; (3) the use of either the CMP or a non-CMP curriculum improved the mathematics achievement of all students, including students of color; (4) the use of CMP contributed to significantly higher problem-solving growth for all ethnic groups; and (5) a high level of conceptual emphasis in a classroom improved the students' ability to represent problem situations. (However, the level of conceptual emphasis bears no relation to students' problem solving or symbol manipulation skills.).</w:t>
      </w:r>
    </w:p>
    <w:sectPr w:rsidR="004A6D5A" w:rsidRPr="004A6D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F25"/>
    <w:rsid w:val="0000569D"/>
    <w:rsid w:val="00012ECC"/>
    <w:rsid w:val="0003028B"/>
    <w:rsid w:val="00031C06"/>
    <w:rsid w:val="00037F14"/>
    <w:rsid w:val="0004279A"/>
    <w:rsid w:val="00043DB8"/>
    <w:rsid w:val="000444B8"/>
    <w:rsid w:val="000461C9"/>
    <w:rsid w:val="000663AE"/>
    <w:rsid w:val="000738A7"/>
    <w:rsid w:val="00091C06"/>
    <w:rsid w:val="000B4DAE"/>
    <w:rsid w:val="000C0E87"/>
    <w:rsid w:val="000C3228"/>
    <w:rsid w:val="000C3366"/>
    <w:rsid w:val="000D772F"/>
    <w:rsid w:val="000E1778"/>
    <w:rsid w:val="000E4B79"/>
    <w:rsid w:val="000E5DC8"/>
    <w:rsid w:val="000E7947"/>
    <w:rsid w:val="001024B7"/>
    <w:rsid w:val="0010282B"/>
    <w:rsid w:val="00106527"/>
    <w:rsid w:val="00106B8F"/>
    <w:rsid w:val="00111184"/>
    <w:rsid w:val="0014483B"/>
    <w:rsid w:val="00144C3D"/>
    <w:rsid w:val="00145661"/>
    <w:rsid w:val="00154BF8"/>
    <w:rsid w:val="00157CDE"/>
    <w:rsid w:val="00197BBB"/>
    <w:rsid w:val="001A065F"/>
    <w:rsid w:val="001A1786"/>
    <w:rsid w:val="001A1849"/>
    <w:rsid w:val="001A30DB"/>
    <w:rsid w:val="001B2CCA"/>
    <w:rsid w:val="001D662F"/>
    <w:rsid w:val="001E1A1C"/>
    <w:rsid w:val="001E70B5"/>
    <w:rsid w:val="00202B96"/>
    <w:rsid w:val="00214F07"/>
    <w:rsid w:val="0022760B"/>
    <w:rsid w:val="002305F5"/>
    <w:rsid w:val="00230A66"/>
    <w:rsid w:val="002324AB"/>
    <w:rsid w:val="002363DB"/>
    <w:rsid w:val="00240DEC"/>
    <w:rsid w:val="00244807"/>
    <w:rsid w:val="00245DCE"/>
    <w:rsid w:val="00247F28"/>
    <w:rsid w:val="0027180F"/>
    <w:rsid w:val="00272B8A"/>
    <w:rsid w:val="00275B23"/>
    <w:rsid w:val="00276557"/>
    <w:rsid w:val="0028202B"/>
    <w:rsid w:val="00285290"/>
    <w:rsid w:val="00290238"/>
    <w:rsid w:val="00291CF8"/>
    <w:rsid w:val="00292075"/>
    <w:rsid w:val="002922F9"/>
    <w:rsid w:val="002A05B9"/>
    <w:rsid w:val="002A393D"/>
    <w:rsid w:val="002A7A36"/>
    <w:rsid w:val="002B49A3"/>
    <w:rsid w:val="002B4FDC"/>
    <w:rsid w:val="002C34EE"/>
    <w:rsid w:val="002C378A"/>
    <w:rsid w:val="002D7858"/>
    <w:rsid w:val="002E206A"/>
    <w:rsid w:val="002F102C"/>
    <w:rsid w:val="002F3F62"/>
    <w:rsid w:val="003035AB"/>
    <w:rsid w:val="0030386C"/>
    <w:rsid w:val="0030718F"/>
    <w:rsid w:val="003217CF"/>
    <w:rsid w:val="0034209E"/>
    <w:rsid w:val="003437C3"/>
    <w:rsid w:val="003624DF"/>
    <w:rsid w:val="0036301A"/>
    <w:rsid w:val="003650EB"/>
    <w:rsid w:val="0036545E"/>
    <w:rsid w:val="00374639"/>
    <w:rsid w:val="00374819"/>
    <w:rsid w:val="0038312C"/>
    <w:rsid w:val="00385590"/>
    <w:rsid w:val="0038606D"/>
    <w:rsid w:val="00387B73"/>
    <w:rsid w:val="003B404F"/>
    <w:rsid w:val="003C4CD4"/>
    <w:rsid w:val="003C6464"/>
    <w:rsid w:val="003D61B1"/>
    <w:rsid w:val="003E2A05"/>
    <w:rsid w:val="003E4C8F"/>
    <w:rsid w:val="003F2F8F"/>
    <w:rsid w:val="003F3CC7"/>
    <w:rsid w:val="003F78DF"/>
    <w:rsid w:val="00401EE4"/>
    <w:rsid w:val="00402038"/>
    <w:rsid w:val="00403ACD"/>
    <w:rsid w:val="004266B6"/>
    <w:rsid w:val="00430C86"/>
    <w:rsid w:val="00431C07"/>
    <w:rsid w:val="00434043"/>
    <w:rsid w:val="00446C2C"/>
    <w:rsid w:val="004475BE"/>
    <w:rsid w:val="0045239C"/>
    <w:rsid w:val="00463F4B"/>
    <w:rsid w:val="00465F36"/>
    <w:rsid w:val="00471BFA"/>
    <w:rsid w:val="00474275"/>
    <w:rsid w:val="0047663B"/>
    <w:rsid w:val="00480161"/>
    <w:rsid w:val="004821C3"/>
    <w:rsid w:val="00490CF0"/>
    <w:rsid w:val="00492BF4"/>
    <w:rsid w:val="004930B9"/>
    <w:rsid w:val="0049404D"/>
    <w:rsid w:val="004976C3"/>
    <w:rsid w:val="004A1456"/>
    <w:rsid w:val="004A35F5"/>
    <w:rsid w:val="004A6D5A"/>
    <w:rsid w:val="004C2BD3"/>
    <w:rsid w:val="004C3B5A"/>
    <w:rsid w:val="004C7643"/>
    <w:rsid w:val="004C7A7E"/>
    <w:rsid w:val="004D5968"/>
    <w:rsid w:val="004E58EF"/>
    <w:rsid w:val="004E5B55"/>
    <w:rsid w:val="004E7280"/>
    <w:rsid w:val="004F54AC"/>
    <w:rsid w:val="004F54C4"/>
    <w:rsid w:val="00502BE6"/>
    <w:rsid w:val="00506C2C"/>
    <w:rsid w:val="00526C0C"/>
    <w:rsid w:val="0053430F"/>
    <w:rsid w:val="005402FC"/>
    <w:rsid w:val="005417A6"/>
    <w:rsid w:val="00544B55"/>
    <w:rsid w:val="0055775A"/>
    <w:rsid w:val="00597198"/>
    <w:rsid w:val="005A3E1D"/>
    <w:rsid w:val="005A4786"/>
    <w:rsid w:val="005A5F0D"/>
    <w:rsid w:val="005B0604"/>
    <w:rsid w:val="005C4792"/>
    <w:rsid w:val="005D0E70"/>
    <w:rsid w:val="005D348A"/>
    <w:rsid w:val="005D62F8"/>
    <w:rsid w:val="006035DC"/>
    <w:rsid w:val="006055C7"/>
    <w:rsid w:val="00613B07"/>
    <w:rsid w:val="0062079A"/>
    <w:rsid w:val="00621373"/>
    <w:rsid w:val="00622061"/>
    <w:rsid w:val="00627A85"/>
    <w:rsid w:val="00635C7A"/>
    <w:rsid w:val="0065281C"/>
    <w:rsid w:val="00664253"/>
    <w:rsid w:val="00677F5E"/>
    <w:rsid w:val="006802DB"/>
    <w:rsid w:val="00684FD5"/>
    <w:rsid w:val="00694948"/>
    <w:rsid w:val="00696969"/>
    <w:rsid w:val="006A2CBE"/>
    <w:rsid w:val="006A3E8F"/>
    <w:rsid w:val="006A6AEE"/>
    <w:rsid w:val="006B2572"/>
    <w:rsid w:val="006B59CE"/>
    <w:rsid w:val="006C5757"/>
    <w:rsid w:val="006D39CC"/>
    <w:rsid w:val="006F211D"/>
    <w:rsid w:val="00701955"/>
    <w:rsid w:val="00734E43"/>
    <w:rsid w:val="00753066"/>
    <w:rsid w:val="00762A6E"/>
    <w:rsid w:val="00772E7E"/>
    <w:rsid w:val="00775AFA"/>
    <w:rsid w:val="0078163F"/>
    <w:rsid w:val="00781CCE"/>
    <w:rsid w:val="00783ADA"/>
    <w:rsid w:val="007910C2"/>
    <w:rsid w:val="007913B3"/>
    <w:rsid w:val="007936F3"/>
    <w:rsid w:val="00796722"/>
    <w:rsid w:val="007A03AA"/>
    <w:rsid w:val="007A1F55"/>
    <w:rsid w:val="007B048F"/>
    <w:rsid w:val="007E24B2"/>
    <w:rsid w:val="007E3F9A"/>
    <w:rsid w:val="007E5890"/>
    <w:rsid w:val="007E7FF6"/>
    <w:rsid w:val="007F7F50"/>
    <w:rsid w:val="00821F13"/>
    <w:rsid w:val="00822D14"/>
    <w:rsid w:val="008234F5"/>
    <w:rsid w:val="00833BB8"/>
    <w:rsid w:val="00836C4A"/>
    <w:rsid w:val="00842927"/>
    <w:rsid w:val="0086750B"/>
    <w:rsid w:val="0088095C"/>
    <w:rsid w:val="0088429A"/>
    <w:rsid w:val="008853E7"/>
    <w:rsid w:val="00885CE4"/>
    <w:rsid w:val="0088671D"/>
    <w:rsid w:val="008A40BB"/>
    <w:rsid w:val="008B3A27"/>
    <w:rsid w:val="008C368E"/>
    <w:rsid w:val="008C5631"/>
    <w:rsid w:val="008D3ED7"/>
    <w:rsid w:val="008E0572"/>
    <w:rsid w:val="008E15EC"/>
    <w:rsid w:val="008E6EC0"/>
    <w:rsid w:val="009266C7"/>
    <w:rsid w:val="00940A64"/>
    <w:rsid w:val="0094389C"/>
    <w:rsid w:val="009516D8"/>
    <w:rsid w:val="0095243D"/>
    <w:rsid w:val="0095769A"/>
    <w:rsid w:val="0096268D"/>
    <w:rsid w:val="009635D2"/>
    <w:rsid w:val="0096492D"/>
    <w:rsid w:val="00966832"/>
    <w:rsid w:val="00966F38"/>
    <w:rsid w:val="00976094"/>
    <w:rsid w:val="0098718F"/>
    <w:rsid w:val="009950E7"/>
    <w:rsid w:val="009A1093"/>
    <w:rsid w:val="009A43EC"/>
    <w:rsid w:val="009C22CB"/>
    <w:rsid w:val="009C4966"/>
    <w:rsid w:val="009C57FD"/>
    <w:rsid w:val="009C5AF3"/>
    <w:rsid w:val="009E512B"/>
    <w:rsid w:val="009E5DEA"/>
    <w:rsid w:val="009F32EB"/>
    <w:rsid w:val="009F652F"/>
    <w:rsid w:val="00A149EA"/>
    <w:rsid w:val="00A16B74"/>
    <w:rsid w:val="00A3715D"/>
    <w:rsid w:val="00A41DEE"/>
    <w:rsid w:val="00A42FB7"/>
    <w:rsid w:val="00A442D7"/>
    <w:rsid w:val="00A45C9A"/>
    <w:rsid w:val="00A7621B"/>
    <w:rsid w:val="00A8134D"/>
    <w:rsid w:val="00A8446E"/>
    <w:rsid w:val="00A84DD2"/>
    <w:rsid w:val="00A93FAD"/>
    <w:rsid w:val="00A96B75"/>
    <w:rsid w:val="00AA0B40"/>
    <w:rsid w:val="00AB218F"/>
    <w:rsid w:val="00AB3514"/>
    <w:rsid w:val="00AC6B5E"/>
    <w:rsid w:val="00AD426B"/>
    <w:rsid w:val="00AD72F6"/>
    <w:rsid w:val="00AF5682"/>
    <w:rsid w:val="00B05733"/>
    <w:rsid w:val="00B06CBD"/>
    <w:rsid w:val="00B10E88"/>
    <w:rsid w:val="00B1298C"/>
    <w:rsid w:val="00B154DD"/>
    <w:rsid w:val="00B25123"/>
    <w:rsid w:val="00B33249"/>
    <w:rsid w:val="00B34756"/>
    <w:rsid w:val="00B41336"/>
    <w:rsid w:val="00B4363E"/>
    <w:rsid w:val="00B463C7"/>
    <w:rsid w:val="00B50D41"/>
    <w:rsid w:val="00B5782F"/>
    <w:rsid w:val="00B70D09"/>
    <w:rsid w:val="00B72CDB"/>
    <w:rsid w:val="00B81C9F"/>
    <w:rsid w:val="00B84F0F"/>
    <w:rsid w:val="00B870AB"/>
    <w:rsid w:val="00B9073C"/>
    <w:rsid w:val="00BB16D9"/>
    <w:rsid w:val="00BB3117"/>
    <w:rsid w:val="00BB7FDC"/>
    <w:rsid w:val="00BC3DB6"/>
    <w:rsid w:val="00BC4CD9"/>
    <w:rsid w:val="00BE2AF2"/>
    <w:rsid w:val="00BE6AFD"/>
    <w:rsid w:val="00BF349C"/>
    <w:rsid w:val="00BF6E57"/>
    <w:rsid w:val="00C0091D"/>
    <w:rsid w:val="00C232C1"/>
    <w:rsid w:val="00C303A3"/>
    <w:rsid w:val="00C44046"/>
    <w:rsid w:val="00C478DF"/>
    <w:rsid w:val="00C51470"/>
    <w:rsid w:val="00C52563"/>
    <w:rsid w:val="00C57C29"/>
    <w:rsid w:val="00C641C6"/>
    <w:rsid w:val="00C7283F"/>
    <w:rsid w:val="00C91151"/>
    <w:rsid w:val="00C9339C"/>
    <w:rsid w:val="00CA3BD5"/>
    <w:rsid w:val="00CA7AB6"/>
    <w:rsid w:val="00CB2BE0"/>
    <w:rsid w:val="00CB7688"/>
    <w:rsid w:val="00CC16D2"/>
    <w:rsid w:val="00CC6DF8"/>
    <w:rsid w:val="00CC78BE"/>
    <w:rsid w:val="00CD2D93"/>
    <w:rsid w:val="00CD31E0"/>
    <w:rsid w:val="00CD4B31"/>
    <w:rsid w:val="00CE74EF"/>
    <w:rsid w:val="00CF2EDF"/>
    <w:rsid w:val="00CF481B"/>
    <w:rsid w:val="00D03CA7"/>
    <w:rsid w:val="00D06D2E"/>
    <w:rsid w:val="00D10ED4"/>
    <w:rsid w:val="00D11B67"/>
    <w:rsid w:val="00D22810"/>
    <w:rsid w:val="00D30B64"/>
    <w:rsid w:val="00D32E90"/>
    <w:rsid w:val="00D524F4"/>
    <w:rsid w:val="00D5390E"/>
    <w:rsid w:val="00D719A7"/>
    <w:rsid w:val="00D720A0"/>
    <w:rsid w:val="00D81FA0"/>
    <w:rsid w:val="00DA2E68"/>
    <w:rsid w:val="00DA689F"/>
    <w:rsid w:val="00DA7D70"/>
    <w:rsid w:val="00DB3EDF"/>
    <w:rsid w:val="00DB4783"/>
    <w:rsid w:val="00DC0B8F"/>
    <w:rsid w:val="00DC1FF4"/>
    <w:rsid w:val="00DC588A"/>
    <w:rsid w:val="00DD2A05"/>
    <w:rsid w:val="00DD4BFE"/>
    <w:rsid w:val="00DD5B6D"/>
    <w:rsid w:val="00DD7C4C"/>
    <w:rsid w:val="00DE125C"/>
    <w:rsid w:val="00E02326"/>
    <w:rsid w:val="00E077EC"/>
    <w:rsid w:val="00E15C7A"/>
    <w:rsid w:val="00E21313"/>
    <w:rsid w:val="00E22EC0"/>
    <w:rsid w:val="00E35162"/>
    <w:rsid w:val="00E43673"/>
    <w:rsid w:val="00E47075"/>
    <w:rsid w:val="00E51731"/>
    <w:rsid w:val="00E616E8"/>
    <w:rsid w:val="00E83DF2"/>
    <w:rsid w:val="00E934BA"/>
    <w:rsid w:val="00EA24B8"/>
    <w:rsid w:val="00EB7DF8"/>
    <w:rsid w:val="00EC1C9F"/>
    <w:rsid w:val="00ED22C1"/>
    <w:rsid w:val="00ED4160"/>
    <w:rsid w:val="00ED491B"/>
    <w:rsid w:val="00EF4FA2"/>
    <w:rsid w:val="00F038B9"/>
    <w:rsid w:val="00F0595F"/>
    <w:rsid w:val="00F12AE7"/>
    <w:rsid w:val="00F13D44"/>
    <w:rsid w:val="00F23FFD"/>
    <w:rsid w:val="00F24B9D"/>
    <w:rsid w:val="00F274DF"/>
    <w:rsid w:val="00F621BC"/>
    <w:rsid w:val="00F624E0"/>
    <w:rsid w:val="00F663BC"/>
    <w:rsid w:val="00F74F25"/>
    <w:rsid w:val="00F77A1C"/>
    <w:rsid w:val="00F86F78"/>
    <w:rsid w:val="00F87B28"/>
    <w:rsid w:val="00F949BD"/>
    <w:rsid w:val="00FB0910"/>
    <w:rsid w:val="00FB2F8E"/>
    <w:rsid w:val="00FC6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ctitle">
    <w:name w:val="rectitle"/>
    <w:basedOn w:val="DefaultParagraphFont"/>
    <w:rsid w:val="00F74F25"/>
  </w:style>
  <w:style w:type="character" w:customStyle="1" w:styleId="hit">
    <w:name w:val="hit"/>
    <w:basedOn w:val="DefaultParagraphFont"/>
    <w:rsid w:val="00F74F25"/>
  </w:style>
  <w:style w:type="character" w:styleId="Hyperlink">
    <w:name w:val="Hyperlink"/>
    <w:basedOn w:val="DefaultParagraphFont"/>
    <w:uiPriority w:val="99"/>
    <w:semiHidden/>
    <w:unhideWhenUsed/>
    <w:rsid w:val="00F74F25"/>
    <w:rPr>
      <w:color w:val="0000FF"/>
      <w:u w:val="single"/>
    </w:rPr>
  </w:style>
  <w:style w:type="character" w:customStyle="1" w:styleId="jin">
    <w:name w:val="jin"/>
    <w:basedOn w:val="DefaultParagraphFont"/>
    <w:rsid w:val="00F74F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ctitle">
    <w:name w:val="rectitle"/>
    <w:basedOn w:val="DefaultParagraphFont"/>
    <w:rsid w:val="00F74F25"/>
  </w:style>
  <w:style w:type="character" w:customStyle="1" w:styleId="hit">
    <w:name w:val="hit"/>
    <w:basedOn w:val="DefaultParagraphFont"/>
    <w:rsid w:val="00F74F25"/>
  </w:style>
  <w:style w:type="character" w:styleId="Hyperlink">
    <w:name w:val="Hyperlink"/>
    <w:basedOn w:val="DefaultParagraphFont"/>
    <w:uiPriority w:val="99"/>
    <w:semiHidden/>
    <w:unhideWhenUsed/>
    <w:rsid w:val="00F74F25"/>
    <w:rPr>
      <w:color w:val="0000FF"/>
      <w:u w:val="single"/>
    </w:rPr>
  </w:style>
  <w:style w:type="character" w:customStyle="1" w:styleId="jin">
    <w:name w:val="jin"/>
    <w:basedOn w:val="DefaultParagraphFont"/>
    <w:rsid w:val="00F74F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20void%200%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20void%200%20" TargetMode="External"/><Relationship Id="rId5" Type="http://schemas.openxmlformats.org/officeDocument/2006/relationships/hyperlink" Target="javascript:%20void%200%2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890</Words>
  <Characters>5077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1</cp:revision>
  <dcterms:created xsi:type="dcterms:W3CDTF">2011-11-02T02:49:00Z</dcterms:created>
  <dcterms:modified xsi:type="dcterms:W3CDTF">2011-11-02T03:28:00Z</dcterms:modified>
</cp:coreProperties>
</file>